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2ABF" w:rsidRPr="0033738D" w:rsidRDefault="00252ABF" w:rsidP="00252ABF">
      <w:pPr>
        <w:spacing w:before="100" w:beforeAutospacing="1" w:after="100" w:afterAutospacing="1" w:line="360" w:lineRule="auto"/>
        <w:jc w:val="both"/>
        <w:rPr>
          <w:rFonts w:ascii="Palatino Linotype" w:hAnsi="Palatino Linotype"/>
        </w:rPr>
      </w:pPr>
      <w:r w:rsidRPr="0033738D">
        <w:rPr>
          <w:rFonts w:ascii="Palatino Linotype" w:hAnsi="Palatino Linotype"/>
        </w:rPr>
        <w:t>Resolución del Pleno del Instituto de Transparencia, Acceso a la Información Pública y Protección de Datos Personales del Estado de México y Municipios, con domicilio en Mete</w:t>
      </w:r>
      <w:r w:rsidR="006069B1">
        <w:rPr>
          <w:rFonts w:ascii="Palatino Linotype" w:hAnsi="Palatino Linotype"/>
        </w:rPr>
        <w:t xml:space="preserve">pec, Estado de México, de fecha </w:t>
      </w:r>
      <w:r w:rsidR="00550FD4">
        <w:rPr>
          <w:rFonts w:ascii="Palatino Linotype" w:hAnsi="Palatino Linotype"/>
        </w:rPr>
        <w:t>veintidós</w:t>
      </w:r>
      <w:r w:rsidR="006069B1">
        <w:rPr>
          <w:rFonts w:ascii="Palatino Linotype" w:hAnsi="Palatino Linotype"/>
        </w:rPr>
        <w:t xml:space="preserve"> </w:t>
      </w:r>
      <w:r w:rsidR="00A919EF">
        <w:rPr>
          <w:rFonts w:ascii="Palatino Linotype" w:hAnsi="Palatino Linotype"/>
        </w:rPr>
        <w:t>de may</w:t>
      </w:r>
      <w:r w:rsidR="00F27FC6" w:rsidRPr="0033738D">
        <w:rPr>
          <w:rFonts w:ascii="Palatino Linotype" w:hAnsi="Palatino Linotype"/>
        </w:rPr>
        <w:t>o</w:t>
      </w:r>
      <w:r w:rsidRPr="0033738D">
        <w:rPr>
          <w:rFonts w:ascii="Palatino Linotype" w:hAnsi="Palatino Linotype"/>
        </w:rPr>
        <w:t xml:space="preserve"> de dos mil diecinueve.</w:t>
      </w:r>
    </w:p>
    <w:p w:rsidR="00252ABF" w:rsidRPr="0033738D" w:rsidRDefault="00252ABF" w:rsidP="00252ABF">
      <w:pPr>
        <w:spacing w:before="100" w:beforeAutospacing="1" w:after="100" w:afterAutospacing="1" w:line="360" w:lineRule="auto"/>
        <w:jc w:val="both"/>
        <w:rPr>
          <w:rFonts w:ascii="Palatino Linotype" w:hAnsi="Palatino Linotype"/>
        </w:rPr>
      </w:pPr>
      <w:r w:rsidRPr="0033738D">
        <w:rPr>
          <w:rFonts w:ascii="Palatino Linotype" w:hAnsi="Palatino Linotype"/>
          <w:b/>
        </w:rPr>
        <w:t>VISTO</w:t>
      </w:r>
      <w:r w:rsidR="00A919EF">
        <w:rPr>
          <w:rFonts w:ascii="Palatino Linotype" w:hAnsi="Palatino Linotype"/>
          <w:b/>
        </w:rPr>
        <w:t>S</w:t>
      </w:r>
      <w:r w:rsidR="00A919EF">
        <w:rPr>
          <w:rFonts w:ascii="Palatino Linotype" w:hAnsi="Palatino Linotype"/>
        </w:rPr>
        <w:t xml:space="preserve"> </w:t>
      </w:r>
      <w:r w:rsidRPr="0033738D">
        <w:rPr>
          <w:rFonts w:ascii="Palatino Linotype" w:hAnsi="Palatino Linotype"/>
        </w:rPr>
        <w:t>l</w:t>
      </w:r>
      <w:r w:rsidR="00A919EF">
        <w:rPr>
          <w:rFonts w:ascii="Palatino Linotype" w:hAnsi="Palatino Linotype"/>
        </w:rPr>
        <w:t>os</w:t>
      </w:r>
      <w:r w:rsidRPr="0033738D">
        <w:rPr>
          <w:rFonts w:ascii="Palatino Linotype" w:hAnsi="Palatino Linotype"/>
        </w:rPr>
        <w:t xml:space="preserve"> expediente</w:t>
      </w:r>
      <w:r w:rsidR="00A919EF">
        <w:rPr>
          <w:rFonts w:ascii="Palatino Linotype" w:hAnsi="Palatino Linotype"/>
        </w:rPr>
        <w:t>s</w:t>
      </w:r>
      <w:r w:rsidRPr="0033738D">
        <w:rPr>
          <w:rFonts w:ascii="Palatino Linotype" w:hAnsi="Palatino Linotype"/>
        </w:rPr>
        <w:t xml:space="preserve"> formado</w:t>
      </w:r>
      <w:r w:rsidR="00A919EF">
        <w:rPr>
          <w:rFonts w:ascii="Palatino Linotype" w:hAnsi="Palatino Linotype"/>
        </w:rPr>
        <w:t>s</w:t>
      </w:r>
      <w:r w:rsidRPr="0033738D">
        <w:rPr>
          <w:rFonts w:ascii="Palatino Linotype" w:hAnsi="Palatino Linotype"/>
        </w:rPr>
        <w:t xml:space="preserve"> con motivo de</w:t>
      </w:r>
      <w:r w:rsidR="00A919EF">
        <w:rPr>
          <w:rFonts w:ascii="Palatino Linotype" w:hAnsi="Palatino Linotype"/>
        </w:rPr>
        <w:t xml:space="preserve"> </w:t>
      </w:r>
      <w:r w:rsidRPr="0033738D">
        <w:rPr>
          <w:rFonts w:ascii="Palatino Linotype" w:hAnsi="Palatino Linotype"/>
        </w:rPr>
        <w:t>l</w:t>
      </w:r>
      <w:r w:rsidR="00A919EF">
        <w:rPr>
          <w:rFonts w:ascii="Palatino Linotype" w:hAnsi="Palatino Linotype"/>
        </w:rPr>
        <w:t>os</w:t>
      </w:r>
      <w:r w:rsidRPr="0033738D">
        <w:rPr>
          <w:rFonts w:ascii="Palatino Linotype" w:hAnsi="Palatino Linotype"/>
        </w:rPr>
        <w:t xml:space="preserve"> recurso</w:t>
      </w:r>
      <w:r w:rsidR="00A919EF">
        <w:rPr>
          <w:rFonts w:ascii="Palatino Linotype" w:hAnsi="Palatino Linotype"/>
        </w:rPr>
        <w:t>s</w:t>
      </w:r>
      <w:r w:rsidRPr="0033738D">
        <w:rPr>
          <w:rFonts w:ascii="Palatino Linotype" w:hAnsi="Palatino Linotype"/>
        </w:rPr>
        <w:t xml:space="preserve"> de revisión </w:t>
      </w:r>
      <w:r w:rsidR="00A919EF">
        <w:rPr>
          <w:rFonts w:ascii="Palatino Linotype" w:hAnsi="Palatino Linotype"/>
          <w:b/>
        </w:rPr>
        <w:t>01822</w:t>
      </w:r>
      <w:r w:rsidRPr="0033738D">
        <w:rPr>
          <w:rFonts w:ascii="Palatino Linotype" w:hAnsi="Palatino Linotype"/>
          <w:b/>
        </w:rPr>
        <w:t>/INFOEM/IP/RR/2019</w:t>
      </w:r>
      <w:r w:rsidR="00A919EF">
        <w:rPr>
          <w:rFonts w:ascii="Palatino Linotype" w:hAnsi="Palatino Linotype"/>
          <w:b/>
        </w:rPr>
        <w:t xml:space="preserve"> </w:t>
      </w:r>
      <w:r w:rsidR="00A919EF" w:rsidRPr="00A919EF">
        <w:rPr>
          <w:rFonts w:ascii="Palatino Linotype" w:hAnsi="Palatino Linotype"/>
        </w:rPr>
        <w:t>y</w:t>
      </w:r>
      <w:r w:rsidR="00A919EF">
        <w:rPr>
          <w:rFonts w:ascii="Palatino Linotype" w:hAnsi="Palatino Linotype"/>
          <w:b/>
        </w:rPr>
        <w:t xml:space="preserve"> 01823</w:t>
      </w:r>
      <w:r w:rsidR="00A919EF" w:rsidRPr="0033738D">
        <w:rPr>
          <w:rFonts w:ascii="Palatino Linotype" w:hAnsi="Palatino Linotype"/>
          <w:b/>
        </w:rPr>
        <w:t>/INFOEM/IP/RR/2019</w:t>
      </w:r>
      <w:r w:rsidR="00A919EF">
        <w:rPr>
          <w:rFonts w:ascii="Palatino Linotype" w:hAnsi="Palatino Linotype"/>
          <w:b/>
        </w:rPr>
        <w:t xml:space="preserve"> </w:t>
      </w:r>
      <w:r w:rsidR="00A919EF">
        <w:rPr>
          <w:rFonts w:ascii="Palatino Linotype" w:hAnsi="Palatino Linotype"/>
        </w:rPr>
        <w:t>acumulado</w:t>
      </w:r>
      <w:r w:rsidRPr="0033738D">
        <w:rPr>
          <w:rFonts w:ascii="Palatino Linotype" w:hAnsi="Palatino Linotype"/>
        </w:rPr>
        <w:t>, promovido por</w:t>
      </w:r>
      <w:r w:rsidR="006B356F" w:rsidRPr="0033738D">
        <w:rPr>
          <w:rFonts w:ascii="Palatino Linotype" w:hAnsi="Palatino Linotype" w:cs="Arial"/>
        </w:rPr>
        <w:t xml:space="preserve"> </w:t>
      </w:r>
      <w:r w:rsidR="00027996" w:rsidRPr="00027996">
        <w:rPr>
          <w:rFonts w:ascii="Palatino Linotype" w:hAnsi="Palatino Linotype"/>
          <w:b/>
        </w:rPr>
        <w:t>XXXXXXX XXXXXXX XXXXXXXX</w:t>
      </w:r>
      <w:r w:rsidRPr="0033738D">
        <w:rPr>
          <w:rFonts w:ascii="Palatino Linotype" w:hAnsi="Palatino Linotype" w:cs="Arial"/>
          <w:b/>
        </w:rPr>
        <w:t xml:space="preserve">, </w:t>
      </w:r>
      <w:r w:rsidRPr="0033738D">
        <w:rPr>
          <w:rFonts w:ascii="Palatino Linotype" w:hAnsi="Palatino Linotype" w:cs="Arial"/>
        </w:rPr>
        <w:t>en lo sucesivo</w:t>
      </w:r>
      <w:r w:rsidR="00A919EF">
        <w:rPr>
          <w:rFonts w:ascii="Palatino Linotype" w:hAnsi="Palatino Linotype" w:cs="Arial"/>
          <w:b/>
        </w:rPr>
        <w:t xml:space="preserve"> </w:t>
      </w:r>
      <w:r w:rsidRPr="0033738D">
        <w:rPr>
          <w:rFonts w:ascii="Palatino Linotype" w:hAnsi="Palatino Linotype" w:cs="Arial"/>
          <w:b/>
        </w:rPr>
        <w:t>L</w:t>
      </w:r>
      <w:r w:rsidR="00A919EF">
        <w:rPr>
          <w:rFonts w:ascii="Palatino Linotype" w:hAnsi="Palatino Linotype" w:cs="Arial"/>
          <w:b/>
        </w:rPr>
        <w:t>A</w:t>
      </w:r>
      <w:r w:rsidRPr="0033738D">
        <w:rPr>
          <w:rFonts w:ascii="Palatino Linotype" w:hAnsi="Palatino Linotype" w:cs="Arial"/>
          <w:b/>
        </w:rPr>
        <w:t xml:space="preserve"> RECURRENTE,</w:t>
      </w:r>
      <w:r w:rsidRPr="0033738D">
        <w:rPr>
          <w:rFonts w:ascii="Palatino Linotype" w:hAnsi="Palatino Linotype"/>
        </w:rPr>
        <w:t xml:space="preserve"> en contr</w:t>
      </w:r>
      <w:r w:rsidR="00EC45B0" w:rsidRPr="0033738D">
        <w:rPr>
          <w:rFonts w:ascii="Palatino Linotype" w:hAnsi="Palatino Linotype"/>
        </w:rPr>
        <w:t>a de la</w:t>
      </w:r>
      <w:r w:rsidR="00655DAF">
        <w:rPr>
          <w:rFonts w:ascii="Palatino Linotype" w:hAnsi="Palatino Linotype"/>
        </w:rPr>
        <w:t>s</w:t>
      </w:r>
      <w:r w:rsidR="00EC45B0" w:rsidRPr="0033738D">
        <w:rPr>
          <w:rFonts w:ascii="Palatino Linotype" w:hAnsi="Palatino Linotype"/>
        </w:rPr>
        <w:t xml:space="preserve"> respuesta</w:t>
      </w:r>
      <w:r w:rsidR="00655DAF">
        <w:rPr>
          <w:rFonts w:ascii="Palatino Linotype" w:hAnsi="Palatino Linotype"/>
        </w:rPr>
        <w:t>s</w:t>
      </w:r>
      <w:r w:rsidR="00EC45B0" w:rsidRPr="0033738D">
        <w:rPr>
          <w:rFonts w:ascii="Palatino Linotype" w:hAnsi="Palatino Linotype"/>
        </w:rPr>
        <w:t xml:space="preserve"> emitida por el</w:t>
      </w:r>
      <w:r w:rsidR="00EC45B0" w:rsidRPr="0033738D">
        <w:t xml:space="preserve"> </w:t>
      </w:r>
      <w:r w:rsidR="00EC45B0" w:rsidRPr="0033738D">
        <w:rPr>
          <w:rFonts w:ascii="Palatino Linotype" w:hAnsi="Palatino Linotype"/>
          <w:b/>
        </w:rPr>
        <w:t>Ayuntamiento de</w:t>
      </w:r>
      <w:r w:rsidR="001F5B97" w:rsidRPr="0033738D">
        <w:rPr>
          <w:rFonts w:ascii="Palatino Linotype" w:hAnsi="Palatino Linotype"/>
          <w:b/>
        </w:rPr>
        <w:t xml:space="preserve"> </w:t>
      </w:r>
      <w:r w:rsidR="00A919EF">
        <w:rPr>
          <w:rFonts w:ascii="Palatino Linotype" w:hAnsi="Palatino Linotype"/>
          <w:b/>
        </w:rPr>
        <w:t>Ocoyoacac</w:t>
      </w:r>
      <w:r w:rsidRPr="0033738D">
        <w:rPr>
          <w:rFonts w:ascii="Palatino Linotype" w:hAnsi="Palatino Linotype" w:cs="Arial"/>
          <w:b/>
        </w:rPr>
        <w:t>,</w:t>
      </w:r>
      <w:r w:rsidRPr="0033738D">
        <w:rPr>
          <w:rFonts w:ascii="Palatino Linotype" w:hAnsi="Palatino Linotype"/>
        </w:rPr>
        <w:t xml:space="preserve"> en lo sucesivo </w:t>
      </w:r>
      <w:r w:rsidRPr="0033738D">
        <w:rPr>
          <w:rFonts w:ascii="Palatino Linotype" w:hAnsi="Palatino Linotype"/>
          <w:b/>
        </w:rPr>
        <w:t>EL SUJETO OBLIGADO</w:t>
      </w:r>
      <w:r w:rsidRPr="0033738D">
        <w:rPr>
          <w:rFonts w:ascii="Palatino Linotype" w:hAnsi="Palatino Linotype"/>
        </w:rPr>
        <w:t xml:space="preserve">, se procede a dictar la presente resolución con base en lo siguiente: </w:t>
      </w:r>
    </w:p>
    <w:p w:rsidR="00252ABF" w:rsidRPr="0033738D" w:rsidRDefault="00252ABF" w:rsidP="00252ABF">
      <w:pPr>
        <w:spacing w:before="100" w:beforeAutospacing="1" w:after="100" w:afterAutospacing="1" w:line="360" w:lineRule="auto"/>
        <w:jc w:val="center"/>
        <w:rPr>
          <w:rFonts w:ascii="Palatino Linotype" w:hAnsi="Palatino Linotype"/>
          <w:b/>
          <w:bCs/>
          <w:spacing w:val="40"/>
          <w:sz w:val="28"/>
        </w:rPr>
      </w:pPr>
      <w:r w:rsidRPr="0033738D">
        <w:rPr>
          <w:rFonts w:ascii="Palatino Linotype" w:hAnsi="Palatino Linotype"/>
          <w:b/>
          <w:bCs/>
          <w:spacing w:val="40"/>
          <w:sz w:val="28"/>
        </w:rPr>
        <w:t>RESULTANDO</w:t>
      </w:r>
    </w:p>
    <w:p w:rsidR="00252ABF" w:rsidRDefault="00252ABF" w:rsidP="00252ABF">
      <w:pPr>
        <w:spacing w:before="100" w:beforeAutospacing="1" w:after="100" w:afterAutospacing="1" w:line="360" w:lineRule="auto"/>
        <w:jc w:val="both"/>
        <w:rPr>
          <w:rFonts w:ascii="Palatino Linotype" w:hAnsi="Palatino Linotype"/>
        </w:rPr>
      </w:pPr>
      <w:r w:rsidRPr="0033738D">
        <w:rPr>
          <w:rFonts w:ascii="Palatino Linotype" w:hAnsi="Palatino Linotype" w:cs="Arial"/>
          <w:b/>
          <w:sz w:val="28"/>
          <w:szCs w:val="28"/>
        </w:rPr>
        <w:t>I.</w:t>
      </w:r>
      <w:r w:rsidRPr="0033738D">
        <w:rPr>
          <w:rFonts w:ascii="Palatino Linotype" w:hAnsi="Palatino Linotype" w:cs="Arial"/>
          <w:b/>
        </w:rPr>
        <w:t xml:space="preserve"> </w:t>
      </w:r>
      <w:r w:rsidRPr="0033738D">
        <w:rPr>
          <w:rFonts w:ascii="Palatino Linotype" w:hAnsi="Palatino Linotype"/>
        </w:rPr>
        <w:t xml:space="preserve">En </w:t>
      </w:r>
      <w:r w:rsidRPr="0033738D">
        <w:rPr>
          <w:rFonts w:ascii="Palatino Linotype" w:hAnsi="Palatino Linotype" w:cs="Arial"/>
          <w:lang w:val="es-ES"/>
        </w:rPr>
        <w:t>fecha</w:t>
      </w:r>
      <w:r w:rsidR="006B356F" w:rsidRPr="0033738D">
        <w:rPr>
          <w:rFonts w:ascii="Palatino Linotype" w:hAnsi="Palatino Linotype"/>
        </w:rPr>
        <w:t xml:space="preserve"> </w:t>
      </w:r>
      <w:r w:rsidR="00A919EF">
        <w:rPr>
          <w:rFonts w:ascii="Palatino Linotype" w:hAnsi="Palatino Linotype"/>
        </w:rPr>
        <w:t>siete</w:t>
      </w:r>
      <w:r w:rsidR="006B356F" w:rsidRPr="0033738D">
        <w:rPr>
          <w:rFonts w:ascii="Palatino Linotype" w:hAnsi="Palatino Linotype"/>
        </w:rPr>
        <w:t xml:space="preserve"> </w:t>
      </w:r>
      <w:r w:rsidR="00EC45B0" w:rsidRPr="0033738D">
        <w:rPr>
          <w:rFonts w:ascii="Palatino Linotype" w:hAnsi="Palatino Linotype"/>
        </w:rPr>
        <w:t xml:space="preserve">de </w:t>
      </w:r>
      <w:r w:rsidR="00A919EF">
        <w:rPr>
          <w:rFonts w:ascii="Palatino Linotype" w:hAnsi="Palatino Linotype"/>
        </w:rPr>
        <w:t xml:space="preserve">febrero </w:t>
      </w:r>
      <w:r w:rsidR="00EC45B0" w:rsidRPr="0033738D">
        <w:rPr>
          <w:rFonts w:ascii="Palatino Linotype" w:hAnsi="Palatino Linotype"/>
        </w:rPr>
        <w:t>de dos mil diecinueve</w:t>
      </w:r>
      <w:r w:rsidRPr="0033738D">
        <w:rPr>
          <w:rFonts w:ascii="Palatino Linotype" w:hAnsi="Palatino Linotype"/>
        </w:rPr>
        <w:t xml:space="preserve">, </w:t>
      </w:r>
      <w:r w:rsidRPr="0033738D">
        <w:rPr>
          <w:rFonts w:ascii="Palatino Linotype" w:hAnsi="Palatino Linotype"/>
          <w:b/>
        </w:rPr>
        <w:t>L</w:t>
      </w:r>
      <w:r w:rsidR="00A919EF">
        <w:rPr>
          <w:rFonts w:ascii="Palatino Linotype" w:hAnsi="Palatino Linotype"/>
          <w:b/>
        </w:rPr>
        <w:t>A</w:t>
      </w:r>
      <w:r w:rsidRPr="0033738D">
        <w:rPr>
          <w:rFonts w:ascii="Palatino Linotype" w:hAnsi="Palatino Linotype"/>
          <w:b/>
        </w:rPr>
        <w:t xml:space="preserve"> RECURRENTE</w:t>
      </w:r>
      <w:r w:rsidRPr="0033738D">
        <w:rPr>
          <w:rFonts w:ascii="Palatino Linotype" w:hAnsi="Palatino Linotype"/>
        </w:rPr>
        <w:t xml:space="preserve"> presentó a través del </w:t>
      </w:r>
      <w:r w:rsidRPr="0033738D">
        <w:rPr>
          <w:rFonts w:ascii="Palatino Linotype" w:hAnsi="Palatino Linotype" w:cs="Arial"/>
        </w:rPr>
        <w:t>Sistema</w:t>
      </w:r>
      <w:r w:rsidRPr="0033738D">
        <w:rPr>
          <w:rFonts w:ascii="Palatino Linotype" w:hAnsi="Palatino Linotype"/>
        </w:rPr>
        <w:t xml:space="preserve"> de Acceso a la Información Mexiquense, en lo subsecuente </w:t>
      </w:r>
      <w:r w:rsidRPr="0033738D">
        <w:rPr>
          <w:rFonts w:ascii="Palatino Linotype" w:hAnsi="Palatino Linotype"/>
          <w:b/>
        </w:rPr>
        <w:t xml:space="preserve">EL SAIMEX </w:t>
      </w:r>
      <w:r w:rsidRPr="0033738D">
        <w:rPr>
          <w:rFonts w:ascii="Palatino Linotype" w:hAnsi="Palatino Linotype"/>
        </w:rPr>
        <w:t xml:space="preserve">ante </w:t>
      </w:r>
      <w:r w:rsidRPr="0033738D">
        <w:rPr>
          <w:rFonts w:ascii="Palatino Linotype" w:hAnsi="Palatino Linotype"/>
          <w:b/>
        </w:rPr>
        <w:t>EL SUJETO OBLIGADO</w:t>
      </w:r>
      <w:r w:rsidRPr="0033738D">
        <w:rPr>
          <w:rFonts w:ascii="Palatino Linotype" w:hAnsi="Palatino Linotype"/>
        </w:rPr>
        <w:t>, la</w:t>
      </w:r>
      <w:r w:rsidR="00A919EF">
        <w:rPr>
          <w:rFonts w:ascii="Palatino Linotype" w:hAnsi="Palatino Linotype"/>
        </w:rPr>
        <w:t>s</w:t>
      </w:r>
      <w:r w:rsidRPr="0033738D">
        <w:rPr>
          <w:rFonts w:ascii="Palatino Linotype" w:hAnsi="Palatino Linotype"/>
        </w:rPr>
        <w:t xml:space="preserve"> solicitud</w:t>
      </w:r>
      <w:r w:rsidR="00A919EF">
        <w:rPr>
          <w:rFonts w:ascii="Palatino Linotype" w:hAnsi="Palatino Linotype"/>
        </w:rPr>
        <w:t>es</w:t>
      </w:r>
      <w:r w:rsidRPr="0033738D">
        <w:rPr>
          <w:rFonts w:ascii="Palatino Linotype" w:hAnsi="Palatino Linotype"/>
        </w:rPr>
        <w:t xml:space="preserve"> de acceso a la información pública, a la</w:t>
      </w:r>
      <w:r w:rsidR="00A919EF">
        <w:rPr>
          <w:rFonts w:ascii="Palatino Linotype" w:hAnsi="Palatino Linotype"/>
        </w:rPr>
        <w:t>s</w:t>
      </w:r>
      <w:r w:rsidRPr="0033738D">
        <w:rPr>
          <w:rFonts w:ascii="Palatino Linotype" w:hAnsi="Palatino Linotype"/>
        </w:rPr>
        <w:t xml:space="preserve"> que se le</w:t>
      </w:r>
      <w:r w:rsidR="00BB28A0">
        <w:rPr>
          <w:rFonts w:ascii="Palatino Linotype" w:hAnsi="Palatino Linotype"/>
        </w:rPr>
        <w:t>s</w:t>
      </w:r>
      <w:r w:rsidRPr="0033738D">
        <w:rPr>
          <w:rFonts w:ascii="Palatino Linotype" w:hAnsi="Palatino Linotype"/>
        </w:rPr>
        <w:t xml:space="preserve"> asignó l</w:t>
      </w:r>
      <w:r w:rsidR="00A919EF">
        <w:rPr>
          <w:rFonts w:ascii="Palatino Linotype" w:hAnsi="Palatino Linotype"/>
        </w:rPr>
        <w:t>os</w:t>
      </w:r>
      <w:r w:rsidRPr="0033738D">
        <w:rPr>
          <w:rFonts w:ascii="Palatino Linotype" w:hAnsi="Palatino Linotype"/>
        </w:rPr>
        <w:t xml:space="preserve"> númer</w:t>
      </w:r>
      <w:r w:rsidR="00A919EF">
        <w:rPr>
          <w:rFonts w:ascii="Palatino Linotype" w:hAnsi="Palatino Linotype"/>
        </w:rPr>
        <w:t>os de expediente</w:t>
      </w:r>
      <w:r w:rsidR="006B356F" w:rsidRPr="0033738D">
        <w:rPr>
          <w:rFonts w:ascii="Palatino Linotype" w:hAnsi="Palatino Linotype"/>
        </w:rPr>
        <w:t xml:space="preserve"> </w:t>
      </w:r>
      <w:r w:rsidR="00A919EF">
        <w:rPr>
          <w:rFonts w:ascii="Palatino Linotype" w:hAnsi="Palatino Linotype"/>
          <w:b/>
        </w:rPr>
        <w:t>00019</w:t>
      </w:r>
      <w:r w:rsidR="006B356F" w:rsidRPr="0033738D">
        <w:rPr>
          <w:rFonts w:ascii="Palatino Linotype" w:hAnsi="Palatino Linotype"/>
          <w:b/>
        </w:rPr>
        <w:t>/</w:t>
      </w:r>
      <w:r w:rsidR="00A919EF">
        <w:rPr>
          <w:rFonts w:ascii="Palatino Linotype" w:hAnsi="Palatino Linotype"/>
          <w:b/>
        </w:rPr>
        <w:t>OCOYOAC</w:t>
      </w:r>
      <w:r w:rsidR="006B356F" w:rsidRPr="0033738D">
        <w:rPr>
          <w:rFonts w:ascii="Palatino Linotype" w:hAnsi="Palatino Linotype"/>
          <w:b/>
        </w:rPr>
        <w:t>/IP/2019</w:t>
      </w:r>
      <w:r w:rsidR="00A919EF">
        <w:rPr>
          <w:rFonts w:ascii="Palatino Linotype" w:hAnsi="Palatino Linotype"/>
          <w:b/>
        </w:rPr>
        <w:t xml:space="preserve"> </w:t>
      </w:r>
      <w:r w:rsidR="00A919EF">
        <w:rPr>
          <w:rFonts w:ascii="Palatino Linotype" w:hAnsi="Palatino Linotype"/>
        </w:rPr>
        <w:t xml:space="preserve">y </w:t>
      </w:r>
      <w:r w:rsidR="00A919EF">
        <w:rPr>
          <w:rFonts w:ascii="Palatino Linotype" w:hAnsi="Palatino Linotype"/>
          <w:b/>
        </w:rPr>
        <w:t>00020</w:t>
      </w:r>
      <w:r w:rsidR="00A919EF" w:rsidRPr="0033738D">
        <w:rPr>
          <w:rFonts w:ascii="Palatino Linotype" w:hAnsi="Palatino Linotype"/>
          <w:b/>
        </w:rPr>
        <w:t>/</w:t>
      </w:r>
      <w:r w:rsidR="00A919EF">
        <w:rPr>
          <w:rFonts w:ascii="Palatino Linotype" w:hAnsi="Palatino Linotype"/>
          <w:b/>
        </w:rPr>
        <w:t>OCOYOAC</w:t>
      </w:r>
      <w:r w:rsidR="00A919EF" w:rsidRPr="0033738D">
        <w:rPr>
          <w:rFonts w:ascii="Palatino Linotype" w:hAnsi="Palatino Linotype"/>
          <w:b/>
        </w:rPr>
        <w:t>/IP/2019</w:t>
      </w:r>
      <w:r w:rsidRPr="0033738D">
        <w:rPr>
          <w:rFonts w:ascii="Palatino Linotype" w:hAnsi="Palatino Linotype"/>
        </w:rPr>
        <w:t>, mediante la</w:t>
      </w:r>
      <w:r w:rsidR="00A919EF">
        <w:rPr>
          <w:rFonts w:ascii="Palatino Linotype" w:hAnsi="Palatino Linotype"/>
        </w:rPr>
        <w:t>s cuales</w:t>
      </w:r>
      <w:r w:rsidRPr="0033738D">
        <w:rPr>
          <w:rFonts w:ascii="Palatino Linotype" w:hAnsi="Palatino Linotype"/>
        </w:rPr>
        <w:t xml:space="preserve"> requirió:</w:t>
      </w:r>
    </w:p>
    <w:p w:rsidR="00A919EF" w:rsidRPr="00A919EF" w:rsidRDefault="00A919EF" w:rsidP="00A919EF">
      <w:pPr>
        <w:spacing w:before="100" w:beforeAutospacing="1" w:after="100" w:afterAutospacing="1" w:line="360" w:lineRule="auto"/>
        <w:jc w:val="both"/>
        <w:rPr>
          <w:rFonts w:ascii="Palatino Linotype" w:hAnsi="Palatino Linotype" w:cs="Arial"/>
          <w:b/>
        </w:rPr>
      </w:pPr>
      <w:r w:rsidRPr="00A919EF">
        <w:rPr>
          <w:rFonts w:ascii="Palatino Linotype" w:hAnsi="Palatino Linotype" w:cs="Arial"/>
          <w:b/>
        </w:rPr>
        <w:t xml:space="preserve">00019/OCOYOAC/IP/2019 </w:t>
      </w:r>
    </w:p>
    <w:p w:rsidR="00A919EF" w:rsidRDefault="00C95897" w:rsidP="00A919EF">
      <w:pPr>
        <w:spacing w:before="100" w:beforeAutospacing="1" w:after="100" w:afterAutospacing="1"/>
        <w:ind w:left="851" w:right="902"/>
        <w:jc w:val="both"/>
        <w:rPr>
          <w:rFonts w:ascii="Palatino Linotype" w:hAnsi="Palatino Linotype" w:cs="Arial"/>
          <w:i/>
          <w:sz w:val="22"/>
        </w:rPr>
      </w:pPr>
      <w:r>
        <w:rPr>
          <w:rFonts w:ascii="Palatino Linotype" w:hAnsi="Palatino Linotype" w:cs="Arial"/>
          <w:i/>
          <w:sz w:val="22"/>
        </w:rPr>
        <w:t>“</w:t>
      </w:r>
      <w:r w:rsidR="00A919EF" w:rsidRPr="00A919EF">
        <w:rPr>
          <w:rFonts w:ascii="Palatino Linotype" w:hAnsi="Palatino Linotype" w:cs="Arial"/>
          <w:i/>
          <w:sz w:val="22"/>
        </w:rPr>
        <w:t>Requiero el Bando Municipal 2019, así como el acta de cabildo integra (convocatoria, orden del día, lista de asistencia) a través de la cual se llevó a cabo su aprobación.” (Sic)</w:t>
      </w:r>
    </w:p>
    <w:p w:rsidR="00A919EF" w:rsidRPr="00C95897" w:rsidRDefault="00C95897" w:rsidP="00A919EF">
      <w:pPr>
        <w:spacing w:before="100" w:beforeAutospacing="1" w:after="100" w:afterAutospacing="1" w:line="360" w:lineRule="auto"/>
        <w:jc w:val="both"/>
        <w:rPr>
          <w:rFonts w:ascii="Palatino Linotype" w:hAnsi="Palatino Linotype" w:cs="Arial"/>
          <w:b/>
        </w:rPr>
      </w:pPr>
      <w:r w:rsidRPr="00C95897">
        <w:rPr>
          <w:rFonts w:ascii="Palatino Linotype" w:hAnsi="Palatino Linotype" w:cs="Arial"/>
          <w:b/>
        </w:rPr>
        <w:t>00020/OCOYOAC/IP/2019</w:t>
      </w:r>
    </w:p>
    <w:p w:rsidR="00A919EF" w:rsidRPr="00C95897" w:rsidRDefault="00A919EF" w:rsidP="00C95897">
      <w:pPr>
        <w:spacing w:before="100" w:beforeAutospacing="1" w:after="100" w:afterAutospacing="1"/>
        <w:ind w:left="851" w:right="899"/>
        <w:jc w:val="both"/>
        <w:rPr>
          <w:rFonts w:ascii="Palatino Linotype" w:hAnsi="Palatino Linotype" w:cs="Arial"/>
          <w:i/>
        </w:rPr>
      </w:pPr>
      <w:r w:rsidRPr="00C95897">
        <w:rPr>
          <w:rFonts w:ascii="Palatino Linotype" w:hAnsi="Palatino Linotype" w:cs="Arial"/>
          <w:i/>
          <w:sz w:val="22"/>
        </w:rPr>
        <w:lastRenderedPageBreak/>
        <w:t>“</w:t>
      </w:r>
      <w:r w:rsidR="00C95897" w:rsidRPr="00C95897">
        <w:rPr>
          <w:rFonts w:ascii="Palatino Linotype" w:hAnsi="Palatino Linotype" w:cs="Arial"/>
          <w:i/>
          <w:sz w:val="22"/>
        </w:rPr>
        <w:t>Requiero el reglamento de cabildo del Ayuntamiento actual 2019-2021, así como el acta de cabildo a través de la cual se llevó a cabo su aprobación. Requiero el acta integra con las firmas de los integrantes del cabildo, que incluya la convocatoria, lista de asi</w:t>
      </w:r>
      <w:r w:rsidR="00C95897">
        <w:rPr>
          <w:rFonts w:ascii="Palatino Linotype" w:hAnsi="Palatino Linotype" w:cs="Arial"/>
          <w:i/>
          <w:sz w:val="22"/>
        </w:rPr>
        <w:t>stencia, sentido de la votación</w:t>
      </w:r>
      <w:r w:rsidRPr="00C95897">
        <w:rPr>
          <w:rFonts w:ascii="Palatino Linotype" w:hAnsi="Palatino Linotype" w:cs="Arial"/>
          <w:i/>
          <w:sz w:val="22"/>
        </w:rPr>
        <w:t>.” (Sic)</w:t>
      </w:r>
    </w:p>
    <w:p w:rsidR="00C21006" w:rsidRPr="0033738D" w:rsidRDefault="00252ABF" w:rsidP="00C21006">
      <w:pPr>
        <w:spacing w:before="100" w:beforeAutospacing="1" w:after="100" w:afterAutospacing="1" w:line="360" w:lineRule="auto"/>
        <w:jc w:val="both"/>
        <w:rPr>
          <w:rFonts w:ascii="Palatino Linotype" w:hAnsi="Palatino Linotype" w:cs="Arial"/>
        </w:rPr>
      </w:pPr>
      <w:r w:rsidRPr="0033738D">
        <w:rPr>
          <w:rFonts w:ascii="Palatino Linotype" w:hAnsi="Palatino Linotype" w:cs="Arial"/>
          <w:b/>
        </w:rPr>
        <w:t>MODALIDAD DE ENTREGA:</w:t>
      </w:r>
      <w:r w:rsidRPr="0033738D">
        <w:rPr>
          <w:rFonts w:ascii="Palatino Linotype" w:hAnsi="Palatino Linotype" w:cs="Arial"/>
        </w:rPr>
        <w:t xml:space="preserve"> Vía </w:t>
      </w:r>
      <w:r w:rsidRPr="0033738D">
        <w:rPr>
          <w:rFonts w:ascii="Palatino Linotype" w:hAnsi="Palatino Linotype" w:cs="Arial"/>
          <w:b/>
        </w:rPr>
        <w:t>SAIMEX</w:t>
      </w:r>
      <w:r w:rsidRPr="0033738D">
        <w:rPr>
          <w:rFonts w:ascii="Palatino Linotype" w:hAnsi="Palatino Linotype" w:cs="Arial"/>
        </w:rPr>
        <w:t>.</w:t>
      </w:r>
    </w:p>
    <w:p w:rsidR="00252ABF" w:rsidRDefault="00252ABF" w:rsidP="007A74D1">
      <w:pPr>
        <w:tabs>
          <w:tab w:val="left" w:pos="284"/>
        </w:tabs>
        <w:spacing w:before="100" w:beforeAutospacing="1" w:after="100" w:afterAutospacing="1" w:line="360" w:lineRule="auto"/>
        <w:jc w:val="both"/>
        <w:rPr>
          <w:rFonts w:ascii="Palatino Linotype" w:hAnsi="Palatino Linotype" w:cs="Arial"/>
          <w:lang w:val="es-ES_tradnl"/>
        </w:rPr>
      </w:pPr>
      <w:r w:rsidRPr="0033738D">
        <w:rPr>
          <w:rFonts w:ascii="Palatino Linotype" w:hAnsi="Palatino Linotype"/>
          <w:b/>
          <w:sz w:val="28"/>
          <w:szCs w:val="28"/>
        </w:rPr>
        <w:t xml:space="preserve">II. </w:t>
      </w:r>
      <w:r w:rsidRPr="0033738D">
        <w:rPr>
          <w:rFonts w:ascii="Palatino Linotype" w:hAnsi="Palatino Linotype" w:cs="Arial"/>
          <w:lang w:val="es-ES_tradnl"/>
        </w:rPr>
        <w:t xml:space="preserve">En cumplimiento al artículo 162 de la Ley de Transparencia y Acceso a la Información Pública del Estado de México y Municipios, en fecha </w:t>
      </w:r>
      <w:r w:rsidR="00C95897">
        <w:rPr>
          <w:rFonts w:ascii="Palatino Linotype" w:hAnsi="Palatino Linotype" w:cs="Arial"/>
          <w:lang w:val="es-ES_tradnl"/>
        </w:rPr>
        <w:t>siete</w:t>
      </w:r>
      <w:r w:rsidR="001F5B97" w:rsidRPr="0033738D">
        <w:rPr>
          <w:rFonts w:ascii="Palatino Linotype" w:hAnsi="Palatino Linotype" w:cs="Arial"/>
          <w:lang w:val="es-ES_tradnl"/>
        </w:rPr>
        <w:t xml:space="preserve"> </w:t>
      </w:r>
      <w:r w:rsidR="006349F8" w:rsidRPr="0033738D">
        <w:rPr>
          <w:rFonts w:ascii="Palatino Linotype" w:hAnsi="Palatino Linotype" w:cs="Arial"/>
          <w:lang w:val="es-ES_tradnl"/>
        </w:rPr>
        <w:t xml:space="preserve">de </w:t>
      </w:r>
      <w:r w:rsidR="00C95897">
        <w:rPr>
          <w:rFonts w:ascii="Palatino Linotype" w:hAnsi="Palatino Linotype" w:cs="Arial"/>
          <w:lang w:val="es-ES_tradnl"/>
        </w:rPr>
        <w:t xml:space="preserve">febrero </w:t>
      </w:r>
      <w:r w:rsidR="006349F8" w:rsidRPr="0033738D">
        <w:rPr>
          <w:rFonts w:ascii="Palatino Linotype" w:hAnsi="Palatino Linotype" w:cs="Arial"/>
          <w:lang w:val="es-ES_tradnl"/>
        </w:rPr>
        <w:t>de dos mil diecinueve</w:t>
      </w:r>
      <w:r w:rsidRPr="0033738D">
        <w:rPr>
          <w:rFonts w:ascii="Palatino Linotype" w:hAnsi="Palatino Linotype" w:cs="Arial"/>
          <w:lang w:val="es-ES_tradnl"/>
        </w:rPr>
        <w:t xml:space="preserve">, </w:t>
      </w:r>
      <w:r w:rsidRPr="0033738D">
        <w:rPr>
          <w:rFonts w:ascii="Palatino Linotype" w:hAnsi="Palatino Linotype" w:cs="Arial"/>
          <w:b/>
          <w:lang w:val="es-ES_tradnl"/>
        </w:rPr>
        <w:t xml:space="preserve">EL SUJETO OBLIGADO </w:t>
      </w:r>
      <w:r w:rsidRPr="0033738D">
        <w:rPr>
          <w:rFonts w:ascii="Palatino Linotype" w:hAnsi="Palatino Linotype" w:cs="Arial"/>
          <w:lang w:val="es-ES_tradnl"/>
        </w:rPr>
        <w:t>turnó mediante requerimientos, el contenido d</w:t>
      </w:r>
      <w:r w:rsidR="006349F8" w:rsidRPr="0033738D">
        <w:rPr>
          <w:rFonts w:ascii="Palatino Linotype" w:hAnsi="Palatino Linotype" w:cs="Arial"/>
          <w:lang w:val="es-ES_tradnl"/>
        </w:rPr>
        <w:t>e la</w:t>
      </w:r>
      <w:r w:rsidR="00C95897">
        <w:rPr>
          <w:rFonts w:ascii="Palatino Linotype" w:hAnsi="Palatino Linotype" w:cs="Arial"/>
          <w:lang w:val="es-ES_tradnl"/>
        </w:rPr>
        <w:t>s</w:t>
      </w:r>
      <w:r w:rsidR="006349F8" w:rsidRPr="0033738D">
        <w:rPr>
          <w:rFonts w:ascii="Palatino Linotype" w:hAnsi="Palatino Linotype" w:cs="Arial"/>
          <w:lang w:val="es-ES_tradnl"/>
        </w:rPr>
        <w:t xml:space="preserve"> solicitud</w:t>
      </w:r>
      <w:r w:rsidR="00C95897">
        <w:rPr>
          <w:rFonts w:ascii="Palatino Linotype" w:hAnsi="Palatino Linotype" w:cs="Arial"/>
          <w:lang w:val="es-ES_tradnl"/>
        </w:rPr>
        <w:t>es</w:t>
      </w:r>
      <w:r w:rsidR="006349F8" w:rsidRPr="0033738D">
        <w:rPr>
          <w:rFonts w:ascii="Palatino Linotype" w:hAnsi="Palatino Linotype" w:cs="Arial"/>
          <w:lang w:val="es-ES_tradnl"/>
        </w:rPr>
        <w:t xml:space="preserve"> de información al Servidor Público Habilitado</w:t>
      </w:r>
      <w:r w:rsidR="00A67908" w:rsidRPr="0033738D">
        <w:rPr>
          <w:rFonts w:ascii="Palatino Linotype" w:hAnsi="Palatino Linotype" w:cs="Arial"/>
          <w:lang w:val="es-ES_tradnl"/>
        </w:rPr>
        <w:t xml:space="preserve">, </w:t>
      </w:r>
      <w:r w:rsidRPr="0033738D">
        <w:rPr>
          <w:rFonts w:ascii="Palatino Linotype" w:hAnsi="Palatino Linotype" w:cs="Arial"/>
          <w:lang w:val="es-ES_tradnl"/>
        </w:rPr>
        <w:t>a efecto de que realizara la búsqueda y localización de la misma, tal como se aprecia a continuación:</w:t>
      </w:r>
    </w:p>
    <w:p w:rsidR="00D415AD" w:rsidRPr="0033738D" w:rsidRDefault="00D415AD" w:rsidP="007A74D1">
      <w:pPr>
        <w:tabs>
          <w:tab w:val="left" w:pos="284"/>
        </w:tabs>
        <w:spacing w:before="100" w:beforeAutospacing="1" w:after="100" w:afterAutospacing="1" w:line="360" w:lineRule="auto"/>
        <w:jc w:val="both"/>
        <w:rPr>
          <w:rFonts w:ascii="Palatino Linotype" w:hAnsi="Palatino Linotype" w:cs="Arial"/>
        </w:rPr>
      </w:pPr>
      <w:r>
        <w:rPr>
          <w:noProof/>
          <w:lang w:eastAsia="es-MX"/>
        </w:rPr>
        <w:drawing>
          <wp:inline distT="0" distB="0" distL="0" distR="0" wp14:anchorId="30879A3E" wp14:editId="26D44D10">
            <wp:extent cx="5756910" cy="103144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019" t="34128" r="10934" b="54647"/>
                    <a:stretch/>
                  </pic:blipFill>
                  <pic:spPr bwMode="auto">
                    <a:xfrm>
                      <a:off x="0" y="0"/>
                      <a:ext cx="5846867" cy="1047560"/>
                    </a:xfrm>
                    <a:prstGeom prst="rect">
                      <a:avLst/>
                    </a:prstGeom>
                    <a:ln>
                      <a:noFill/>
                    </a:ln>
                    <a:extLst>
                      <a:ext uri="{53640926-AAD7-44D8-BBD7-CCE9431645EC}">
                        <a14:shadowObscured xmlns:a14="http://schemas.microsoft.com/office/drawing/2010/main"/>
                      </a:ext>
                    </a:extLst>
                  </pic:spPr>
                </pic:pic>
              </a:graphicData>
            </a:graphic>
          </wp:inline>
        </w:drawing>
      </w:r>
    </w:p>
    <w:p w:rsidR="00D10418" w:rsidRDefault="00D415AD" w:rsidP="00F64A34">
      <w:pPr>
        <w:tabs>
          <w:tab w:val="left" w:pos="142"/>
          <w:tab w:val="left" w:pos="284"/>
          <w:tab w:val="left" w:pos="567"/>
          <w:tab w:val="left" w:pos="709"/>
          <w:tab w:val="left" w:pos="1134"/>
          <w:tab w:val="left" w:pos="8789"/>
        </w:tabs>
        <w:spacing w:before="100" w:beforeAutospacing="1" w:after="100" w:afterAutospacing="1" w:line="360" w:lineRule="auto"/>
        <w:jc w:val="center"/>
        <w:rPr>
          <w:rFonts w:ascii="Palatino Linotype" w:hAnsi="Palatino Linotype"/>
        </w:rPr>
      </w:pPr>
      <w:r>
        <w:rPr>
          <w:noProof/>
          <w:lang w:eastAsia="es-MX"/>
        </w:rPr>
        <w:drawing>
          <wp:inline distT="0" distB="0" distL="0" distR="0" wp14:anchorId="16CAC2B0" wp14:editId="40880932">
            <wp:extent cx="5783161" cy="950976"/>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883" t="34351" r="11138" b="55097"/>
                    <a:stretch/>
                  </pic:blipFill>
                  <pic:spPr bwMode="auto">
                    <a:xfrm>
                      <a:off x="0" y="0"/>
                      <a:ext cx="6101772" cy="1003368"/>
                    </a:xfrm>
                    <a:prstGeom prst="rect">
                      <a:avLst/>
                    </a:prstGeom>
                    <a:ln>
                      <a:noFill/>
                    </a:ln>
                    <a:extLst>
                      <a:ext uri="{53640926-AAD7-44D8-BBD7-CCE9431645EC}">
                        <a14:shadowObscured xmlns:a14="http://schemas.microsoft.com/office/drawing/2010/main"/>
                      </a:ext>
                    </a:extLst>
                  </pic:spPr>
                </pic:pic>
              </a:graphicData>
            </a:graphic>
          </wp:inline>
        </w:drawing>
      </w:r>
    </w:p>
    <w:p w:rsidR="007A74D1" w:rsidRDefault="00185218" w:rsidP="00DC642D">
      <w:pPr>
        <w:spacing w:before="240" w:after="240" w:line="360" w:lineRule="auto"/>
        <w:jc w:val="both"/>
        <w:rPr>
          <w:rFonts w:ascii="Palatino Linotype" w:hAnsi="Palatino Linotype"/>
        </w:rPr>
      </w:pPr>
      <w:r w:rsidRPr="0033738D">
        <w:rPr>
          <w:rFonts w:ascii="Palatino Linotype" w:hAnsi="Palatino Linotype"/>
          <w:b/>
          <w:sz w:val="28"/>
          <w:szCs w:val="28"/>
        </w:rPr>
        <w:t>III.</w:t>
      </w:r>
      <w:r w:rsidR="00F64A34" w:rsidRPr="0033738D">
        <w:rPr>
          <w:rFonts w:ascii="Palatino Linotype" w:hAnsi="Palatino Linotype"/>
          <w:b/>
          <w:sz w:val="28"/>
          <w:szCs w:val="28"/>
        </w:rPr>
        <w:t xml:space="preserve"> </w:t>
      </w:r>
      <w:r w:rsidR="003606BA" w:rsidRPr="0033738D">
        <w:rPr>
          <w:rFonts w:ascii="Palatino Linotype" w:hAnsi="Palatino Linotype"/>
        </w:rPr>
        <w:t xml:space="preserve">De las constancias que obran en </w:t>
      </w:r>
      <w:r w:rsidR="003606BA" w:rsidRPr="0033738D">
        <w:rPr>
          <w:rFonts w:ascii="Palatino Linotype" w:hAnsi="Palatino Linotype"/>
          <w:b/>
        </w:rPr>
        <w:t>EL SAIMEX</w:t>
      </w:r>
      <w:r w:rsidR="003606BA" w:rsidRPr="0033738D">
        <w:rPr>
          <w:rFonts w:ascii="Palatino Linotype" w:hAnsi="Palatino Linotype"/>
        </w:rPr>
        <w:t xml:space="preserve">, se advierte que en fecha </w:t>
      </w:r>
      <w:r w:rsidR="00D415AD">
        <w:rPr>
          <w:rFonts w:ascii="Palatino Linotype" w:hAnsi="Palatino Linotype"/>
        </w:rPr>
        <w:t>veintidós de febrero</w:t>
      </w:r>
      <w:r w:rsidR="003606BA" w:rsidRPr="0033738D">
        <w:rPr>
          <w:rFonts w:ascii="Palatino Linotype" w:hAnsi="Palatino Linotype"/>
        </w:rPr>
        <w:t xml:space="preserve"> de dos mil diecinueve, </w:t>
      </w:r>
      <w:r w:rsidR="003606BA" w:rsidRPr="0033738D">
        <w:rPr>
          <w:rFonts w:ascii="Palatino Linotype" w:hAnsi="Palatino Linotype"/>
          <w:b/>
        </w:rPr>
        <w:t>EL SUJETO OBLIGADO</w:t>
      </w:r>
      <w:r w:rsidR="003606BA" w:rsidRPr="0033738D">
        <w:rPr>
          <w:rFonts w:ascii="Palatino Linotype" w:hAnsi="Palatino Linotype"/>
        </w:rPr>
        <w:t xml:space="preserve"> dio respuesta a la</w:t>
      </w:r>
      <w:r w:rsidR="00D415AD">
        <w:rPr>
          <w:rFonts w:ascii="Palatino Linotype" w:hAnsi="Palatino Linotype"/>
        </w:rPr>
        <w:t>s</w:t>
      </w:r>
      <w:r w:rsidR="003606BA" w:rsidRPr="0033738D">
        <w:rPr>
          <w:rFonts w:ascii="Palatino Linotype" w:hAnsi="Palatino Linotype"/>
        </w:rPr>
        <w:t xml:space="preserve"> solicitud</w:t>
      </w:r>
      <w:r w:rsidR="00D415AD">
        <w:rPr>
          <w:rFonts w:ascii="Palatino Linotype" w:hAnsi="Palatino Linotype"/>
        </w:rPr>
        <w:t>es</w:t>
      </w:r>
      <w:r w:rsidR="003606BA" w:rsidRPr="0033738D">
        <w:rPr>
          <w:rFonts w:ascii="Palatino Linotype" w:hAnsi="Palatino Linotype"/>
        </w:rPr>
        <w:t xml:space="preserve"> de informaci</w:t>
      </w:r>
      <w:r w:rsidR="00545E45" w:rsidRPr="0033738D">
        <w:rPr>
          <w:rFonts w:ascii="Palatino Linotype" w:hAnsi="Palatino Linotype"/>
        </w:rPr>
        <w:t>ón, en los siguientes términos:</w:t>
      </w:r>
    </w:p>
    <w:p w:rsidR="00D415AD" w:rsidRPr="00A919EF" w:rsidRDefault="00D415AD" w:rsidP="00D415AD">
      <w:pPr>
        <w:spacing w:before="100" w:beforeAutospacing="1" w:after="100" w:afterAutospacing="1" w:line="360" w:lineRule="auto"/>
        <w:jc w:val="both"/>
        <w:rPr>
          <w:rFonts w:ascii="Palatino Linotype" w:hAnsi="Palatino Linotype" w:cs="Arial"/>
          <w:b/>
        </w:rPr>
      </w:pPr>
      <w:r w:rsidRPr="00A919EF">
        <w:rPr>
          <w:rFonts w:ascii="Palatino Linotype" w:hAnsi="Palatino Linotype" w:cs="Arial"/>
          <w:b/>
        </w:rPr>
        <w:lastRenderedPageBreak/>
        <w:t xml:space="preserve">00019/OCOYOAC/IP/2019 </w:t>
      </w:r>
    </w:p>
    <w:p w:rsidR="00D415AD" w:rsidRPr="00D415AD" w:rsidRDefault="00D415AD" w:rsidP="00D415AD">
      <w:pPr>
        <w:spacing w:before="100" w:beforeAutospacing="1" w:after="100" w:afterAutospacing="1"/>
        <w:ind w:left="851" w:right="902"/>
        <w:jc w:val="both"/>
        <w:rPr>
          <w:rFonts w:ascii="Palatino Linotype" w:hAnsi="Palatino Linotype" w:cs="Arial"/>
          <w:i/>
          <w:sz w:val="22"/>
        </w:rPr>
      </w:pPr>
      <w:r>
        <w:rPr>
          <w:rFonts w:ascii="Palatino Linotype" w:hAnsi="Palatino Linotype" w:cs="Arial"/>
          <w:i/>
          <w:sz w:val="22"/>
        </w:rPr>
        <w:t>“</w:t>
      </w:r>
      <w:r w:rsidRPr="00D415AD">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415AD" w:rsidRPr="00A919EF" w:rsidRDefault="00D415AD" w:rsidP="00D415AD">
      <w:pPr>
        <w:spacing w:before="100" w:beforeAutospacing="1" w:after="100" w:afterAutospacing="1"/>
        <w:ind w:left="851" w:right="902"/>
        <w:jc w:val="both"/>
        <w:rPr>
          <w:rFonts w:ascii="Palatino Linotype" w:hAnsi="Palatino Linotype" w:cs="Arial"/>
          <w:i/>
        </w:rPr>
      </w:pPr>
      <w:r w:rsidRPr="00D415AD">
        <w:rPr>
          <w:rFonts w:ascii="Palatino Linotype" w:hAnsi="Palatino Linotype" w:cs="Arial"/>
          <w:i/>
          <w:sz w:val="22"/>
        </w:rPr>
        <w:t>En atención a la solicitud que ha sido turnada a esta Unidad de Transparencia y Acceso a la Información, anexo oficio de respuesta y la información solicitada.</w:t>
      </w:r>
      <w:r w:rsidRPr="00A919EF">
        <w:rPr>
          <w:rFonts w:ascii="Palatino Linotype" w:hAnsi="Palatino Linotype" w:cs="Arial"/>
          <w:i/>
          <w:sz w:val="22"/>
        </w:rPr>
        <w:t>” (Sic)</w:t>
      </w:r>
    </w:p>
    <w:p w:rsidR="00D415AD" w:rsidRPr="00C95897" w:rsidRDefault="00D415AD" w:rsidP="00D415AD">
      <w:pPr>
        <w:spacing w:before="100" w:beforeAutospacing="1" w:after="100" w:afterAutospacing="1" w:line="360" w:lineRule="auto"/>
        <w:jc w:val="both"/>
        <w:rPr>
          <w:rFonts w:ascii="Palatino Linotype" w:hAnsi="Palatino Linotype" w:cs="Arial"/>
          <w:b/>
        </w:rPr>
      </w:pPr>
      <w:r w:rsidRPr="00C95897">
        <w:rPr>
          <w:rFonts w:ascii="Palatino Linotype" w:hAnsi="Palatino Linotype" w:cs="Arial"/>
          <w:b/>
        </w:rPr>
        <w:t>00020/OCOYOAC/IP/2019</w:t>
      </w:r>
    </w:p>
    <w:p w:rsidR="00D415AD" w:rsidRPr="00D415AD" w:rsidRDefault="00D415AD" w:rsidP="00D415AD">
      <w:pPr>
        <w:spacing w:before="240" w:after="240"/>
        <w:ind w:left="851" w:right="899"/>
        <w:jc w:val="both"/>
        <w:rPr>
          <w:rFonts w:ascii="Palatino Linotype" w:hAnsi="Palatino Linotype" w:cs="Arial"/>
          <w:i/>
          <w:sz w:val="22"/>
        </w:rPr>
      </w:pPr>
      <w:r w:rsidRPr="00C95897">
        <w:rPr>
          <w:rFonts w:ascii="Palatino Linotype" w:hAnsi="Palatino Linotype" w:cs="Arial"/>
          <w:i/>
          <w:sz w:val="22"/>
        </w:rPr>
        <w:t>“</w:t>
      </w:r>
      <w:r w:rsidRPr="00D415AD">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415AD" w:rsidRPr="0033738D" w:rsidRDefault="00D415AD" w:rsidP="00D415AD">
      <w:pPr>
        <w:spacing w:before="240" w:after="240"/>
        <w:ind w:left="851" w:right="899"/>
        <w:jc w:val="both"/>
        <w:rPr>
          <w:rFonts w:ascii="Palatino Linotype" w:hAnsi="Palatino Linotype"/>
          <w:i/>
          <w:sz w:val="22"/>
          <w:szCs w:val="22"/>
        </w:rPr>
      </w:pPr>
      <w:r w:rsidRPr="00D415AD">
        <w:rPr>
          <w:rFonts w:ascii="Palatino Linotype" w:hAnsi="Palatino Linotype" w:cs="Arial"/>
          <w:i/>
          <w:sz w:val="22"/>
        </w:rPr>
        <w:t>En atención a su solicitud envió archivos con el contenido solicitado y oficio con especificaciones de la respuesta, haciendo la aclaración que la información entregada es la que se encontró haciendo una búsqueda exhaustiva dentro de los archivos que obran dentro de este Sujeto Obligado.</w:t>
      </w:r>
      <w:r w:rsidRPr="00C95897">
        <w:rPr>
          <w:rFonts w:ascii="Palatino Linotype" w:hAnsi="Palatino Linotype" w:cs="Arial"/>
          <w:i/>
          <w:sz w:val="22"/>
        </w:rPr>
        <w:t>” (Sic)</w:t>
      </w:r>
    </w:p>
    <w:p w:rsidR="00D415AD" w:rsidRDefault="00D415AD" w:rsidP="00D415AD">
      <w:pPr>
        <w:spacing w:before="240" w:after="240" w:line="360" w:lineRule="auto"/>
        <w:ind w:right="49"/>
        <w:jc w:val="both"/>
        <w:rPr>
          <w:rFonts w:ascii="Palatino Linotype" w:hAnsi="Palatino Linotype"/>
        </w:rPr>
      </w:pPr>
      <w:r w:rsidRPr="00D415AD">
        <w:rPr>
          <w:rFonts w:ascii="Palatino Linotype" w:hAnsi="Palatino Linotype"/>
        </w:rPr>
        <w:t>Adjuntando a sus respuestas los archivos electrónicos denominados</w:t>
      </w:r>
      <w:r>
        <w:rPr>
          <w:rFonts w:ascii="Palatino Linotype" w:hAnsi="Palatino Linotype"/>
        </w:rPr>
        <w:t xml:space="preserve"> </w:t>
      </w:r>
      <w:r w:rsidRPr="001862D5">
        <w:rPr>
          <w:rFonts w:ascii="Palatino Linotype" w:hAnsi="Palatino Linotype"/>
          <w:b/>
        </w:rPr>
        <w:t>Bando Municipal Ocoyoacac 2019.pdf</w:t>
      </w:r>
      <w:r w:rsidRPr="001862D5">
        <w:rPr>
          <w:rFonts w:ascii="Palatino Linotype" w:hAnsi="Palatino Linotype"/>
        </w:rPr>
        <w:t>,</w:t>
      </w:r>
      <w:r w:rsidRPr="001862D5">
        <w:rPr>
          <w:rFonts w:ascii="Palatino Linotype" w:hAnsi="Palatino Linotype"/>
          <w:b/>
        </w:rPr>
        <w:t xml:space="preserve"> Oficio </w:t>
      </w:r>
      <w:r w:rsidR="001862D5" w:rsidRPr="001862D5">
        <w:rPr>
          <w:rFonts w:ascii="Palatino Linotype" w:hAnsi="Palatino Linotype"/>
          <w:b/>
        </w:rPr>
        <w:t>118.pdf</w:t>
      </w:r>
      <w:r w:rsidR="001862D5" w:rsidRPr="001862D5">
        <w:rPr>
          <w:rFonts w:ascii="Palatino Linotype" w:hAnsi="Palatino Linotype"/>
        </w:rPr>
        <w:t>,</w:t>
      </w:r>
      <w:r w:rsidR="001862D5" w:rsidRPr="001862D5">
        <w:rPr>
          <w:rFonts w:ascii="Palatino Linotype" w:hAnsi="Palatino Linotype"/>
          <w:b/>
        </w:rPr>
        <w:t xml:space="preserve"> </w:t>
      </w:r>
      <w:r w:rsidRPr="001862D5">
        <w:rPr>
          <w:rFonts w:ascii="Palatino Linotype" w:hAnsi="Palatino Linotype"/>
          <w:b/>
        </w:rPr>
        <w:t>4ta sesión ord Int.pdf</w:t>
      </w:r>
      <w:r w:rsidR="001862D5" w:rsidRPr="001862D5">
        <w:rPr>
          <w:rFonts w:ascii="Palatino Linotype" w:hAnsi="Palatino Linotype"/>
        </w:rPr>
        <w:t>,</w:t>
      </w:r>
      <w:r w:rsidR="001862D5">
        <w:rPr>
          <w:rFonts w:ascii="Palatino Linotype" w:hAnsi="Palatino Linotype"/>
        </w:rPr>
        <w:t xml:space="preserve"> </w:t>
      </w:r>
      <w:r w:rsidRPr="00D415AD">
        <w:rPr>
          <w:rFonts w:ascii="Palatino Linotype" w:hAnsi="Palatino Linotype"/>
          <w:b/>
        </w:rPr>
        <w:t>Oficio 117.pdf</w:t>
      </w:r>
      <w:r>
        <w:rPr>
          <w:rFonts w:ascii="Palatino Linotype" w:hAnsi="Palatino Linotype"/>
        </w:rPr>
        <w:t xml:space="preserve">, </w:t>
      </w:r>
      <w:r w:rsidRPr="00D415AD">
        <w:rPr>
          <w:rFonts w:ascii="Palatino Linotype" w:hAnsi="Palatino Linotype"/>
          <w:b/>
        </w:rPr>
        <w:t>Gaceta No2.pdf</w:t>
      </w:r>
      <w:r>
        <w:rPr>
          <w:rFonts w:ascii="Palatino Linotype" w:hAnsi="Palatino Linotype"/>
        </w:rPr>
        <w:t xml:space="preserve"> y </w:t>
      </w:r>
      <w:r w:rsidRPr="00D415AD">
        <w:rPr>
          <w:rFonts w:ascii="Palatino Linotype" w:hAnsi="Palatino Linotype"/>
          <w:b/>
        </w:rPr>
        <w:t>4ta sesión ord Int.pdf</w:t>
      </w:r>
      <w:r w:rsidR="001862D5">
        <w:rPr>
          <w:rFonts w:ascii="Palatino Linotype" w:hAnsi="Palatino Linotype"/>
        </w:rPr>
        <w:t xml:space="preserve">, mismos que se omite su inserción por ser del conocimiento de las partes, aunado a que serán analizados en el estudio de la presente resolución. </w:t>
      </w:r>
    </w:p>
    <w:p w:rsidR="00252ABF" w:rsidRDefault="00AD5BBC" w:rsidP="00AD5BBC">
      <w:pPr>
        <w:spacing w:before="100" w:beforeAutospacing="1" w:after="100" w:afterAutospacing="1" w:line="360" w:lineRule="auto"/>
        <w:jc w:val="both"/>
        <w:rPr>
          <w:rFonts w:ascii="Palatino Linotype" w:hAnsi="Palatino Linotype" w:cs="Arial"/>
        </w:rPr>
      </w:pPr>
      <w:r w:rsidRPr="0033738D">
        <w:rPr>
          <w:rFonts w:ascii="Palatino Linotype" w:hAnsi="Palatino Linotype"/>
          <w:b/>
          <w:sz w:val="28"/>
          <w:szCs w:val="28"/>
        </w:rPr>
        <w:t>I</w:t>
      </w:r>
      <w:r w:rsidR="00252ABF" w:rsidRPr="0033738D">
        <w:rPr>
          <w:rFonts w:ascii="Palatino Linotype" w:hAnsi="Palatino Linotype"/>
          <w:b/>
          <w:sz w:val="28"/>
          <w:szCs w:val="28"/>
        </w:rPr>
        <w:t xml:space="preserve">V. </w:t>
      </w:r>
      <w:r w:rsidR="00252ABF" w:rsidRPr="0033738D">
        <w:rPr>
          <w:rFonts w:ascii="Palatino Linotype" w:hAnsi="Palatino Linotype"/>
        </w:rPr>
        <w:t>Inconforme con la</w:t>
      </w:r>
      <w:r w:rsidR="001862D5">
        <w:rPr>
          <w:rFonts w:ascii="Palatino Linotype" w:hAnsi="Palatino Linotype"/>
        </w:rPr>
        <w:t>s</w:t>
      </w:r>
      <w:r w:rsidR="00252ABF" w:rsidRPr="0033738D">
        <w:rPr>
          <w:rFonts w:ascii="Palatino Linotype" w:hAnsi="Palatino Linotype"/>
        </w:rPr>
        <w:t xml:space="preserve"> </w:t>
      </w:r>
      <w:r w:rsidR="009674E3" w:rsidRPr="0033738D">
        <w:rPr>
          <w:rFonts w:ascii="Palatino Linotype" w:hAnsi="Palatino Linotype" w:cs="Arial"/>
        </w:rPr>
        <w:t>respuesta</w:t>
      </w:r>
      <w:r w:rsidR="001862D5">
        <w:rPr>
          <w:rFonts w:ascii="Palatino Linotype" w:hAnsi="Palatino Linotype" w:cs="Arial"/>
        </w:rPr>
        <w:t>s</w:t>
      </w:r>
      <w:r w:rsidR="009674E3" w:rsidRPr="0033738D">
        <w:rPr>
          <w:rFonts w:ascii="Palatino Linotype" w:hAnsi="Palatino Linotype" w:cs="Arial"/>
        </w:rPr>
        <w:t xml:space="preserve">, el </w:t>
      </w:r>
      <w:r w:rsidR="001862D5">
        <w:rPr>
          <w:rFonts w:ascii="Palatino Linotype" w:hAnsi="Palatino Linotype" w:cs="Arial"/>
        </w:rPr>
        <w:t>diecinueve</w:t>
      </w:r>
      <w:r w:rsidRPr="0033738D">
        <w:rPr>
          <w:rFonts w:ascii="Palatino Linotype" w:hAnsi="Palatino Linotype" w:cs="Arial"/>
        </w:rPr>
        <w:t xml:space="preserve"> </w:t>
      </w:r>
      <w:r w:rsidR="00CE3FD3" w:rsidRPr="0033738D">
        <w:rPr>
          <w:rFonts w:ascii="Palatino Linotype" w:hAnsi="Palatino Linotype" w:cs="Arial"/>
        </w:rPr>
        <w:t xml:space="preserve">de </w:t>
      </w:r>
      <w:r w:rsidR="001862D5">
        <w:rPr>
          <w:rFonts w:ascii="Palatino Linotype" w:hAnsi="Palatino Linotype" w:cs="Arial"/>
        </w:rPr>
        <w:t xml:space="preserve">marzo </w:t>
      </w:r>
      <w:r w:rsidR="00252ABF" w:rsidRPr="0033738D">
        <w:rPr>
          <w:rFonts w:ascii="Palatino Linotype" w:hAnsi="Palatino Linotype" w:cs="Arial"/>
        </w:rPr>
        <w:t xml:space="preserve">de dos mil diecinueve, </w:t>
      </w:r>
      <w:r w:rsidR="00E379F8" w:rsidRPr="0033738D">
        <w:rPr>
          <w:rFonts w:ascii="Palatino Linotype" w:hAnsi="Palatino Linotype"/>
          <w:b/>
        </w:rPr>
        <w:t>L</w:t>
      </w:r>
      <w:r w:rsidR="001862D5">
        <w:rPr>
          <w:rFonts w:ascii="Palatino Linotype" w:hAnsi="Palatino Linotype"/>
          <w:b/>
        </w:rPr>
        <w:t>A</w:t>
      </w:r>
      <w:r w:rsidR="00E379F8" w:rsidRPr="0033738D">
        <w:rPr>
          <w:rFonts w:ascii="Palatino Linotype" w:hAnsi="Palatino Linotype"/>
          <w:b/>
        </w:rPr>
        <w:t xml:space="preserve"> </w:t>
      </w:r>
      <w:r w:rsidR="00252ABF" w:rsidRPr="0033738D">
        <w:rPr>
          <w:rFonts w:ascii="Palatino Linotype" w:hAnsi="Palatino Linotype"/>
          <w:b/>
        </w:rPr>
        <w:t>RECURRENTE</w:t>
      </w:r>
      <w:r w:rsidR="00252ABF" w:rsidRPr="0033738D">
        <w:rPr>
          <w:rFonts w:ascii="Palatino Linotype" w:hAnsi="Palatino Linotype"/>
        </w:rPr>
        <w:t xml:space="preserve"> interpuso l</w:t>
      </w:r>
      <w:r w:rsidR="001862D5">
        <w:rPr>
          <w:rFonts w:ascii="Palatino Linotype" w:hAnsi="Palatino Linotype"/>
        </w:rPr>
        <w:t>os</w:t>
      </w:r>
      <w:r w:rsidR="00252ABF" w:rsidRPr="0033738D">
        <w:rPr>
          <w:rFonts w:ascii="Palatino Linotype" w:hAnsi="Palatino Linotype"/>
        </w:rPr>
        <w:t xml:space="preserve"> recurso</w:t>
      </w:r>
      <w:r w:rsidR="001862D5">
        <w:rPr>
          <w:rFonts w:ascii="Palatino Linotype" w:hAnsi="Palatino Linotype"/>
        </w:rPr>
        <w:t>s</w:t>
      </w:r>
      <w:r w:rsidR="00252ABF" w:rsidRPr="0033738D">
        <w:rPr>
          <w:rFonts w:ascii="Palatino Linotype" w:hAnsi="Palatino Linotype"/>
        </w:rPr>
        <w:t xml:space="preserve"> de revisión </w:t>
      </w:r>
      <w:r w:rsidR="001862D5">
        <w:rPr>
          <w:rFonts w:ascii="Palatino Linotype" w:hAnsi="Palatino Linotype"/>
        </w:rPr>
        <w:t xml:space="preserve">objeto del presente estudio, los </w:t>
      </w:r>
      <w:r w:rsidR="00252ABF" w:rsidRPr="0033738D">
        <w:rPr>
          <w:rFonts w:ascii="Palatino Linotype" w:hAnsi="Palatino Linotype"/>
        </w:rPr>
        <w:t>cual</w:t>
      </w:r>
      <w:r w:rsidR="001862D5">
        <w:rPr>
          <w:rFonts w:ascii="Palatino Linotype" w:hAnsi="Palatino Linotype"/>
        </w:rPr>
        <w:t>es</w:t>
      </w:r>
      <w:r w:rsidR="00252ABF" w:rsidRPr="0033738D">
        <w:rPr>
          <w:rFonts w:ascii="Palatino Linotype" w:hAnsi="Palatino Linotype"/>
        </w:rPr>
        <w:t xml:space="preserve"> fue</w:t>
      </w:r>
      <w:r w:rsidR="001862D5">
        <w:rPr>
          <w:rFonts w:ascii="Palatino Linotype" w:hAnsi="Palatino Linotype"/>
        </w:rPr>
        <w:t>ron</w:t>
      </w:r>
      <w:r w:rsidR="00252ABF" w:rsidRPr="0033738D">
        <w:rPr>
          <w:rFonts w:ascii="Palatino Linotype" w:hAnsi="Palatino Linotype"/>
        </w:rPr>
        <w:t xml:space="preserve"> registrado</w:t>
      </w:r>
      <w:r w:rsidR="001862D5">
        <w:rPr>
          <w:rFonts w:ascii="Palatino Linotype" w:hAnsi="Palatino Linotype"/>
        </w:rPr>
        <w:t>s</w:t>
      </w:r>
      <w:r w:rsidR="00252ABF" w:rsidRPr="0033738D">
        <w:rPr>
          <w:rFonts w:ascii="Palatino Linotype" w:hAnsi="Palatino Linotype"/>
        </w:rPr>
        <w:t xml:space="preserve"> en </w:t>
      </w:r>
      <w:r w:rsidR="00252ABF" w:rsidRPr="0033738D">
        <w:rPr>
          <w:rFonts w:ascii="Palatino Linotype" w:hAnsi="Palatino Linotype"/>
          <w:b/>
        </w:rPr>
        <w:t>EL SAIMEX</w:t>
      </w:r>
      <w:r w:rsidR="00252ABF" w:rsidRPr="0033738D">
        <w:rPr>
          <w:rFonts w:ascii="Palatino Linotype" w:hAnsi="Palatino Linotype"/>
        </w:rPr>
        <w:t xml:space="preserve"> y se le</w:t>
      </w:r>
      <w:r w:rsidR="001862D5">
        <w:rPr>
          <w:rFonts w:ascii="Palatino Linotype" w:hAnsi="Palatino Linotype"/>
        </w:rPr>
        <w:t>s</w:t>
      </w:r>
      <w:r w:rsidR="00252ABF" w:rsidRPr="0033738D">
        <w:rPr>
          <w:rFonts w:ascii="Palatino Linotype" w:hAnsi="Palatino Linotype"/>
        </w:rPr>
        <w:t xml:space="preserve"> asign</w:t>
      </w:r>
      <w:r w:rsidR="001862D5">
        <w:rPr>
          <w:rFonts w:ascii="Palatino Linotype" w:hAnsi="Palatino Linotype"/>
        </w:rPr>
        <w:t>aron los</w:t>
      </w:r>
      <w:r w:rsidR="00252ABF" w:rsidRPr="0033738D">
        <w:rPr>
          <w:rFonts w:ascii="Palatino Linotype" w:hAnsi="Palatino Linotype"/>
        </w:rPr>
        <w:t xml:space="preserve"> número</w:t>
      </w:r>
      <w:r w:rsidR="001862D5">
        <w:rPr>
          <w:rFonts w:ascii="Palatino Linotype" w:hAnsi="Palatino Linotype"/>
        </w:rPr>
        <w:t>s</w:t>
      </w:r>
      <w:r w:rsidR="00252ABF" w:rsidRPr="0033738D">
        <w:rPr>
          <w:rFonts w:ascii="Palatino Linotype" w:hAnsi="Palatino Linotype"/>
        </w:rPr>
        <w:t xml:space="preserve"> de expediente </w:t>
      </w:r>
      <w:r w:rsidR="001862D5">
        <w:rPr>
          <w:rFonts w:ascii="Palatino Linotype" w:hAnsi="Palatino Linotype" w:cs="Arial"/>
          <w:b/>
          <w:bCs/>
        </w:rPr>
        <w:lastRenderedPageBreak/>
        <w:t>01822</w:t>
      </w:r>
      <w:r w:rsidR="00252ABF" w:rsidRPr="0033738D">
        <w:rPr>
          <w:rFonts w:ascii="Palatino Linotype" w:hAnsi="Palatino Linotype" w:cs="Arial"/>
          <w:b/>
          <w:bCs/>
        </w:rPr>
        <w:t>/INFOEM/IP/RR/2019</w:t>
      </w:r>
      <w:r w:rsidR="001862D5">
        <w:rPr>
          <w:rFonts w:ascii="Palatino Linotype" w:hAnsi="Palatino Linotype" w:cs="Arial"/>
          <w:b/>
          <w:bCs/>
        </w:rPr>
        <w:t xml:space="preserve"> </w:t>
      </w:r>
      <w:r w:rsidR="001862D5">
        <w:rPr>
          <w:rFonts w:ascii="Palatino Linotype" w:hAnsi="Palatino Linotype" w:cs="Arial"/>
          <w:bCs/>
        </w:rPr>
        <w:t xml:space="preserve">y </w:t>
      </w:r>
      <w:r w:rsidR="001862D5">
        <w:rPr>
          <w:rFonts w:ascii="Palatino Linotype" w:hAnsi="Palatino Linotype" w:cs="Arial"/>
          <w:b/>
          <w:bCs/>
        </w:rPr>
        <w:t>01823</w:t>
      </w:r>
      <w:r w:rsidR="001862D5" w:rsidRPr="0033738D">
        <w:rPr>
          <w:rFonts w:ascii="Palatino Linotype" w:hAnsi="Palatino Linotype" w:cs="Arial"/>
          <w:b/>
          <w:bCs/>
        </w:rPr>
        <w:t>/INFOEM/IP/RR/2019</w:t>
      </w:r>
      <w:r w:rsidR="001862D5">
        <w:rPr>
          <w:rFonts w:ascii="Palatino Linotype" w:hAnsi="Palatino Linotype" w:cs="Arial"/>
        </w:rPr>
        <w:t xml:space="preserve">, en </w:t>
      </w:r>
      <w:r w:rsidR="00252ABF" w:rsidRPr="0033738D">
        <w:rPr>
          <w:rFonts w:ascii="Palatino Linotype" w:hAnsi="Palatino Linotype" w:cs="Arial"/>
        </w:rPr>
        <w:t>l</w:t>
      </w:r>
      <w:r w:rsidR="001862D5">
        <w:rPr>
          <w:rFonts w:ascii="Palatino Linotype" w:hAnsi="Palatino Linotype" w:cs="Arial"/>
        </w:rPr>
        <w:t>os</w:t>
      </w:r>
      <w:r w:rsidR="00252ABF" w:rsidRPr="0033738D">
        <w:rPr>
          <w:rFonts w:ascii="Palatino Linotype" w:hAnsi="Palatino Linotype" w:cs="Arial"/>
        </w:rPr>
        <w:t xml:space="preserve"> que señaló como acto impugnado:</w:t>
      </w:r>
    </w:p>
    <w:p w:rsidR="001862D5" w:rsidRPr="0033738D" w:rsidRDefault="001862D5" w:rsidP="00AD5BBC">
      <w:pPr>
        <w:spacing w:before="100" w:beforeAutospacing="1" w:after="100" w:afterAutospacing="1" w:line="360" w:lineRule="auto"/>
        <w:jc w:val="both"/>
        <w:rPr>
          <w:rFonts w:ascii="Palatino Linotype" w:hAnsi="Palatino Linotype" w:cs="Arial"/>
          <w:lang w:val="es-ES_tradnl"/>
        </w:rPr>
      </w:pPr>
      <w:r>
        <w:rPr>
          <w:rFonts w:ascii="Palatino Linotype" w:hAnsi="Palatino Linotype" w:cs="Arial"/>
          <w:b/>
          <w:bCs/>
        </w:rPr>
        <w:t>01822</w:t>
      </w:r>
      <w:r w:rsidRPr="0033738D">
        <w:rPr>
          <w:rFonts w:ascii="Palatino Linotype" w:hAnsi="Palatino Linotype" w:cs="Arial"/>
          <w:b/>
          <w:bCs/>
        </w:rPr>
        <w:t>/INFOEM/IP/RR/2019</w:t>
      </w:r>
    </w:p>
    <w:p w:rsidR="00252ABF" w:rsidRPr="0033738D" w:rsidRDefault="00252ABF" w:rsidP="00266D81">
      <w:pPr>
        <w:spacing w:before="100" w:beforeAutospacing="1" w:after="100" w:afterAutospacing="1"/>
        <w:ind w:left="851" w:right="902"/>
        <w:jc w:val="both"/>
        <w:rPr>
          <w:rFonts w:ascii="Palatino Linotype" w:hAnsi="Palatino Linotype" w:cs="Arial"/>
          <w:i/>
          <w:sz w:val="22"/>
          <w:szCs w:val="22"/>
        </w:rPr>
      </w:pPr>
      <w:r w:rsidRPr="0033738D">
        <w:rPr>
          <w:rFonts w:ascii="Palatino Linotype" w:hAnsi="Palatino Linotype" w:cs="Arial"/>
          <w:i/>
          <w:sz w:val="22"/>
          <w:szCs w:val="22"/>
        </w:rPr>
        <w:t>“</w:t>
      </w:r>
      <w:r w:rsidR="001862D5" w:rsidRPr="001862D5">
        <w:rPr>
          <w:rFonts w:ascii="Palatino Linotype" w:hAnsi="Palatino Linotype" w:cs="Arial"/>
          <w:i/>
          <w:sz w:val="22"/>
          <w:szCs w:val="22"/>
        </w:rPr>
        <w:t>La respuesta del sujeto obligado municipio de Ocoyoacac a la solicitud de información 00019/OCOYOAC/IP/2019</w:t>
      </w:r>
      <w:r w:rsidRPr="0033738D">
        <w:rPr>
          <w:rFonts w:ascii="Palatino Linotype" w:hAnsi="Palatino Linotype" w:cs="Arial"/>
          <w:i/>
          <w:sz w:val="22"/>
          <w:szCs w:val="22"/>
        </w:rPr>
        <w:t>” (Sic)</w:t>
      </w:r>
    </w:p>
    <w:p w:rsidR="001862D5" w:rsidRDefault="001862D5" w:rsidP="00252ABF">
      <w:pPr>
        <w:spacing w:before="100" w:beforeAutospacing="1" w:after="100" w:afterAutospacing="1" w:line="360" w:lineRule="auto"/>
        <w:jc w:val="both"/>
        <w:rPr>
          <w:rFonts w:ascii="Palatino Linotype" w:hAnsi="Palatino Linotype" w:cs="Arial"/>
          <w:b/>
          <w:bCs/>
        </w:rPr>
      </w:pPr>
      <w:r>
        <w:rPr>
          <w:rFonts w:ascii="Palatino Linotype" w:hAnsi="Palatino Linotype" w:cs="Arial"/>
          <w:b/>
          <w:bCs/>
        </w:rPr>
        <w:t>01823</w:t>
      </w:r>
      <w:r w:rsidRPr="0033738D">
        <w:rPr>
          <w:rFonts w:ascii="Palatino Linotype" w:hAnsi="Palatino Linotype" w:cs="Arial"/>
          <w:b/>
          <w:bCs/>
        </w:rPr>
        <w:t>/INFOEM/IP/RR/2019</w:t>
      </w:r>
    </w:p>
    <w:p w:rsidR="001862D5" w:rsidRPr="001862D5" w:rsidRDefault="001862D5" w:rsidP="001862D5">
      <w:pPr>
        <w:spacing w:before="100" w:beforeAutospacing="1" w:after="100" w:afterAutospacing="1"/>
        <w:ind w:left="851" w:right="899"/>
        <w:jc w:val="both"/>
        <w:rPr>
          <w:rFonts w:ascii="Palatino Linotype" w:hAnsi="Palatino Linotype" w:cs="Arial"/>
          <w:i/>
        </w:rPr>
      </w:pPr>
      <w:r>
        <w:rPr>
          <w:rFonts w:ascii="Palatino Linotype" w:hAnsi="Palatino Linotype" w:cs="Arial"/>
          <w:i/>
          <w:sz w:val="22"/>
        </w:rPr>
        <w:t>“</w:t>
      </w:r>
      <w:r w:rsidRPr="001862D5">
        <w:rPr>
          <w:rFonts w:ascii="Palatino Linotype" w:hAnsi="Palatino Linotype" w:cs="Arial"/>
          <w:i/>
          <w:sz w:val="22"/>
        </w:rPr>
        <w:t>La respuesta del sujeto obligado municipio de Ocoyoacac a la solicitud de información pública 00020/OCOYOAC/IP/2019</w:t>
      </w:r>
      <w:r>
        <w:rPr>
          <w:rFonts w:ascii="Palatino Linotype" w:hAnsi="Palatino Linotype" w:cs="Arial"/>
          <w:i/>
          <w:sz w:val="22"/>
        </w:rPr>
        <w:t>” (Sic)</w:t>
      </w:r>
    </w:p>
    <w:p w:rsidR="00252ABF" w:rsidRDefault="00252ABF" w:rsidP="00252ABF">
      <w:pPr>
        <w:spacing w:before="100" w:beforeAutospacing="1" w:after="100" w:afterAutospacing="1" w:line="360" w:lineRule="auto"/>
        <w:jc w:val="both"/>
        <w:rPr>
          <w:rFonts w:ascii="Palatino Linotype" w:hAnsi="Palatino Linotype" w:cs="Arial"/>
        </w:rPr>
      </w:pPr>
      <w:r w:rsidRPr="0033738D">
        <w:rPr>
          <w:rFonts w:ascii="Palatino Linotype" w:hAnsi="Palatino Linotype" w:cs="Arial"/>
        </w:rPr>
        <w:t>Asimismo,</w:t>
      </w:r>
      <w:r w:rsidR="009752AE" w:rsidRPr="0033738D">
        <w:rPr>
          <w:rFonts w:ascii="Palatino Linotype" w:hAnsi="Palatino Linotype" w:cs="Arial"/>
        </w:rPr>
        <w:t xml:space="preserve"> </w:t>
      </w:r>
      <w:r w:rsidR="009752AE" w:rsidRPr="0033738D">
        <w:rPr>
          <w:rFonts w:ascii="Palatino Linotype" w:hAnsi="Palatino Linotype" w:cs="Arial"/>
          <w:b/>
        </w:rPr>
        <w:t>L</w:t>
      </w:r>
      <w:r w:rsidR="001862D5">
        <w:rPr>
          <w:rFonts w:ascii="Palatino Linotype" w:hAnsi="Palatino Linotype" w:cs="Arial"/>
          <w:b/>
        </w:rPr>
        <w:t>A</w:t>
      </w:r>
      <w:r w:rsidR="009752AE" w:rsidRPr="0033738D">
        <w:rPr>
          <w:rFonts w:ascii="Palatino Linotype" w:hAnsi="Palatino Linotype" w:cs="Arial"/>
          <w:b/>
        </w:rPr>
        <w:t xml:space="preserve"> RECURRENTE</w:t>
      </w:r>
      <w:r w:rsidRPr="0033738D">
        <w:rPr>
          <w:rFonts w:ascii="Palatino Linotype" w:hAnsi="Palatino Linotype" w:cs="Arial"/>
        </w:rPr>
        <w:t xml:space="preserve"> </w:t>
      </w:r>
      <w:r w:rsidR="009752AE" w:rsidRPr="0033738D">
        <w:rPr>
          <w:rFonts w:ascii="Palatino Linotype" w:hAnsi="Palatino Linotype" w:cs="Arial"/>
        </w:rPr>
        <w:t xml:space="preserve">señaló </w:t>
      </w:r>
      <w:r w:rsidRPr="0033738D">
        <w:rPr>
          <w:rFonts w:ascii="Palatino Linotype" w:hAnsi="Palatino Linotype" w:cs="Arial"/>
        </w:rPr>
        <w:t>como razones o motivos de inconformidad</w:t>
      </w:r>
      <w:r w:rsidR="009752AE" w:rsidRPr="0033738D">
        <w:rPr>
          <w:rFonts w:ascii="Palatino Linotype" w:hAnsi="Palatino Linotype" w:cs="Arial"/>
        </w:rPr>
        <w:t>, las siguientes</w:t>
      </w:r>
      <w:r w:rsidR="001862D5">
        <w:rPr>
          <w:rFonts w:ascii="Palatino Linotype" w:hAnsi="Palatino Linotype" w:cs="Arial"/>
        </w:rPr>
        <w:t xml:space="preserve">: </w:t>
      </w:r>
    </w:p>
    <w:p w:rsidR="001862D5" w:rsidRPr="0033738D" w:rsidRDefault="001862D5" w:rsidP="001862D5">
      <w:pPr>
        <w:spacing w:before="100" w:beforeAutospacing="1" w:after="100" w:afterAutospacing="1" w:line="360" w:lineRule="auto"/>
        <w:jc w:val="both"/>
        <w:rPr>
          <w:rFonts w:ascii="Palatino Linotype" w:hAnsi="Palatino Linotype" w:cs="Arial"/>
          <w:lang w:val="es-ES_tradnl"/>
        </w:rPr>
      </w:pPr>
      <w:r>
        <w:rPr>
          <w:rFonts w:ascii="Palatino Linotype" w:hAnsi="Palatino Linotype" w:cs="Arial"/>
          <w:b/>
          <w:bCs/>
        </w:rPr>
        <w:t>01822</w:t>
      </w:r>
      <w:r w:rsidRPr="0033738D">
        <w:rPr>
          <w:rFonts w:ascii="Palatino Linotype" w:hAnsi="Palatino Linotype" w:cs="Arial"/>
          <w:b/>
          <w:bCs/>
        </w:rPr>
        <w:t>/INFOEM/IP/RR/2019</w:t>
      </w:r>
    </w:p>
    <w:p w:rsidR="001862D5" w:rsidRDefault="001862D5" w:rsidP="001862D5">
      <w:pPr>
        <w:spacing w:before="100" w:beforeAutospacing="1" w:after="100" w:afterAutospacing="1"/>
        <w:ind w:left="851" w:right="899"/>
        <w:jc w:val="both"/>
        <w:rPr>
          <w:rFonts w:ascii="Palatino Linotype" w:hAnsi="Palatino Linotype" w:cs="Arial"/>
          <w:i/>
          <w:sz w:val="22"/>
        </w:rPr>
      </w:pPr>
      <w:r>
        <w:rPr>
          <w:rFonts w:ascii="Palatino Linotype" w:hAnsi="Palatino Linotype" w:cs="Arial"/>
          <w:i/>
          <w:sz w:val="22"/>
        </w:rPr>
        <w:t>“</w:t>
      </w:r>
      <w:r w:rsidRPr="001862D5">
        <w:rPr>
          <w:rFonts w:ascii="Palatino Linotype" w:hAnsi="Palatino Linotype" w:cs="Arial"/>
          <w:i/>
          <w:sz w:val="22"/>
        </w:rPr>
        <w:t>El articulo 30 de la Ley Orgánica del Estado de México, precisa: "Artículo 30. Las sesiones del ayuntamiento serán presididas por el presidente municipal o por quien lo sustituya legalmente; constarán en un libro que deberá contener las actas en las cuales deberán asentarse los extractos de los acuerdos y asuntos tratados y el resultado de la votación.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Por lo tanto la información que me fue entregada no corresponde con lo solicitado, ya que el contenido del Bando Municipal no consta de manera integral en el acta.</w:t>
      </w:r>
      <w:r>
        <w:rPr>
          <w:rFonts w:ascii="Palatino Linotype" w:hAnsi="Palatino Linotype" w:cs="Arial"/>
          <w:i/>
          <w:sz w:val="22"/>
        </w:rPr>
        <w:t>” (Sic)</w:t>
      </w:r>
    </w:p>
    <w:p w:rsidR="001862D5" w:rsidRPr="001862D5" w:rsidRDefault="001862D5" w:rsidP="001862D5">
      <w:pPr>
        <w:spacing w:before="100" w:beforeAutospacing="1" w:after="100" w:afterAutospacing="1"/>
        <w:ind w:right="899"/>
        <w:jc w:val="both"/>
        <w:rPr>
          <w:rFonts w:ascii="Palatino Linotype" w:hAnsi="Palatino Linotype" w:cs="Arial"/>
          <w:b/>
        </w:rPr>
      </w:pPr>
      <w:r w:rsidRPr="001862D5">
        <w:rPr>
          <w:rFonts w:ascii="Palatino Linotype" w:hAnsi="Palatino Linotype" w:cs="Arial"/>
          <w:b/>
        </w:rPr>
        <w:t>01823/INFOEM/IP/RR/2019</w:t>
      </w:r>
    </w:p>
    <w:p w:rsidR="00252ABF" w:rsidRPr="0033738D" w:rsidRDefault="00252ABF" w:rsidP="00266D81">
      <w:pPr>
        <w:spacing w:before="100" w:beforeAutospacing="1" w:after="100" w:afterAutospacing="1"/>
        <w:ind w:left="851" w:right="902"/>
        <w:jc w:val="both"/>
        <w:rPr>
          <w:rFonts w:ascii="Palatino Linotype" w:hAnsi="Palatino Linotype" w:cs="Arial"/>
          <w:i/>
          <w:sz w:val="22"/>
          <w:szCs w:val="22"/>
        </w:rPr>
      </w:pPr>
      <w:r w:rsidRPr="0033738D">
        <w:rPr>
          <w:rFonts w:ascii="Palatino Linotype" w:hAnsi="Palatino Linotype" w:cs="Arial"/>
          <w:i/>
          <w:sz w:val="22"/>
          <w:szCs w:val="22"/>
        </w:rPr>
        <w:t>“</w:t>
      </w:r>
      <w:r w:rsidR="001862D5" w:rsidRPr="001862D5">
        <w:rPr>
          <w:rFonts w:ascii="Palatino Linotype" w:hAnsi="Palatino Linotype" w:cs="Arial"/>
          <w:i/>
          <w:sz w:val="22"/>
          <w:szCs w:val="22"/>
        </w:rPr>
        <w:t xml:space="preserve">El articulo 30 de la Ley Orgánica del Estado de México, precisa: "Artículo 30. Las sesiones del ayuntamiento serán presididas por el presidente municipal o por quien </w:t>
      </w:r>
      <w:r w:rsidR="001862D5" w:rsidRPr="001862D5">
        <w:rPr>
          <w:rFonts w:ascii="Palatino Linotype" w:hAnsi="Palatino Linotype" w:cs="Arial"/>
          <w:i/>
          <w:sz w:val="22"/>
          <w:szCs w:val="22"/>
        </w:rPr>
        <w:lastRenderedPageBreak/>
        <w:t>lo sustituya legalmente; constarán en un libro que deberá contener las actas en las cuales deberán asentarse los extractos de los acuerdos y asuntos tratados y el resultado de la votación.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Por lo tanto la información que me fue entregada no corresponde con lo solicitado, ya que el contenido del Reglamento de Cabildo del Ayuntamiento 2019-2021 no consta de manera integral en el acta.</w:t>
      </w:r>
      <w:r w:rsidRPr="0033738D">
        <w:rPr>
          <w:rFonts w:ascii="Palatino Linotype" w:hAnsi="Palatino Linotype" w:cs="Arial"/>
          <w:i/>
          <w:sz w:val="22"/>
          <w:szCs w:val="22"/>
        </w:rPr>
        <w:t>” (Sic)</w:t>
      </w:r>
    </w:p>
    <w:p w:rsidR="00252ABF" w:rsidRPr="0033738D" w:rsidRDefault="00252ABF" w:rsidP="00252ABF">
      <w:pPr>
        <w:spacing w:before="100" w:beforeAutospacing="1" w:after="100" w:afterAutospacing="1" w:line="360" w:lineRule="auto"/>
        <w:jc w:val="both"/>
        <w:rPr>
          <w:rFonts w:ascii="Palatino Linotype" w:hAnsi="Palatino Linotype" w:cs="Arial"/>
          <w:i/>
          <w:sz w:val="22"/>
          <w:szCs w:val="22"/>
        </w:rPr>
      </w:pPr>
      <w:r w:rsidRPr="0033738D">
        <w:rPr>
          <w:rFonts w:ascii="Palatino Linotype" w:hAnsi="Palatino Linotype"/>
          <w:b/>
          <w:sz w:val="28"/>
          <w:szCs w:val="28"/>
        </w:rPr>
        <w:t xml:space="preserve">V. </w:t>
      </w:r>
      <w:r w:rsidRPr="0033738D">
        <w:rPr>
          <w:rFonts w:ascii="Palatino Linotype" w:hAnsi="Palatino Linotype"/>
        </w:rPr>
        <w:t>El</w:t>
      </w:r>
      <w:r w:rsidRPr="0033738D">
        <w:rPr>
          <w:rFonts w:ascii="Palatino Linotype" w:hAnsi="Palatino Linotype"/>
          <w:b/>
          <w:sz w:val="28"/>
          <w:szCs w:val="28"/>
        </w:rPr>
        <w:t xml:space="preserve"> </w:t>
      </w:r>
      <w:r w:rsidR="00724FD8">
        <w:rPr>
          <w:rFonts w:ascii="Palatino Linotype" w:hAnsi="Palatino Linotype"/>
        </w:rPr>
        <w:t xml:space="preserve">diecinueve </w:t>
      </w:r>
      <w:r w:rsidRPr="0033738D">
        <w:rPr>
          <w:rFonts w:ascii="Palatino Linotype" w:hAnsi="Palatino Linotype"/>
        </w:rPr>
        <w:t xml:space="preserve">de </w:t>
      </w:r>
      <w:r w:rsidR="00724FD8">
        <w:rPr>
          <w:rFonts w:ascii="Palatino Linotype" w:hAnsi="Palatino Linotype"/>
        </w:rPr>
        <w:t xml:space="preserve">marzo de dos mil diecinueve, </w:t>
      </w:r>
      <w:r w:rsidRPr="0033738D">
        <w:rPr>
          <w:rFonts w:ascii="Palatino Linotype" w:hAnsi="Palatino Linotype"/>
        </w:rPr>
        <w:t>l</w:t>
      </w:r>
      <w:r w:rsidR="00724FD8">
        <w:rPr>
          <w:rFonts w:ascii="Palatino Linotype" w:hAnsi="Palatino Linotype"/>
        </w:rPr>
        <w:t>os</w:t>
      </w:r>
      <w:r w:rsidRPr="0033738D">
        <w:rPr>
          <w:rFonts w:ascii="Palatino Linotype" w:hAnsi="Palatino Linotype"/>
        </w:rPr>
        <w:t xml:space="preserve"> </w:t>
      </w:r>
      <w:r w:rsidRPr="0033738D">
        <w:rPr>
          <w:rFonts w:ascii="Palatino Linotype" w:hAnsi="Palatino Linotype"/>
          <w:lang w:val="es-ES_tradnl"/>
        </w:rPr>
        <w:t>recurso</w:t>
      </w:r>
      <w:r w:rsidR="00724FD8">
        <w:rPr>
          <w:rFonts w:ascii="Palatino Linotype" w:hAnsi="Palatino Linotype"/>
          <w:lang w:val="es-ES_tradnl"/>
        </w:rPr>
        <w:t>s</w:t>
      </w:r>
      <w:r w:rsidRPr="0033738D">
        <w:rPr>
          <w:rFonts w:ascii="Palatino Linotype" w:hAnsi="Palatino Linotype"/>
          <w:lang w:val="es-ES_tradnl"/>
        </w:rPr>
        <w:t xml:space="preserve"> de que</w:t>
      </w:r>
      <w:r w:rsidRPr="0033738D">
        <w:rPr>
          <w:rFonts w:ascii="Palatino Linotype" w:hAnsi="Palatino Linotype"/>
        </w:rPr>
        <w:t xml:space="preserve"> se trata</w:t>
      </w:r>
      <w:r w:rsidR="00724FD8">
        <w:rPr>
          <w:rFonts w:ascii="Palatino Linotype" w:hAnsi="Palatino Linotype"/>
          <w:lang w:val="es-ES_tradnl"/>
        </w:rPr>
        <w:t xml:space="preserve"> se enviaron</w:t>
      </w:r>
      <w:r w:rsidRPr="0033738D">
        <w:rPr>
          <w:rFonts w:ascii="Palatino Linotype" w:hAnsi="Palatino Linotype"/>
          <w:lang w:val="es-ES_tradnl"/>
        </w:rPr>
        <w:t xml:space="preserve"> electrónicamente al Instituto de </w:t>
      </w:r>
      <w:r w:rsidRPr="0033738D">
        <w:rPr>
          <w:rFonts w:ascii="Palatino Linotype" w:eastAsia="Arial Unicode MS" w:hAnsi="Palatino Linotype"/>
        </w:rPr>
        <w:t>Transparencia</w:t>
      </w:r>
      <w:r w:rsidRPr="0033738D">
        <w:rPr>
          <w:rFonts w:ascii="Palatino Linotype" w:hAnsi="Palatino Linotype"/>
          <w:lang w:val="es-ES_tradnl"/>
        </w:rPr>
        <w:t xml:space="preserve">, Acceso a la Información Pública y Protección de Datos Personales del Estado de México y Municipios y con fundamento en el artículo 185, fracción I de la </w:t>
      </w:r>
      <w:r w:rsidRPr="0033738D">
        <w:rPr>
          <w:rFonts w:ascii="Palatino Linotype" w:hAnsi="Palatino Linotype"/>
        </w:rPr>
        <w:t>Ley de Transparencia y Acceso a la Información Pública del Estado de México y Municipios</w:t>
      </w:r>
      <w:r w:rsidR="00724FD8">
        <w:rPr>
          <w:rFonts w:ascii="Palatino Linotype" w:hAnsi="Palatino Linotype"/>
          <w:lang w:val="es-ES_tradnl"/>
        </w:rPr>
        <w:t>, turnándose</w:t>
      </w:r>
      <w:r w:rsidRPr="0033738D">
        <w:rPr>
          <w:rFonts w:ascii="Palatino Linotype" w:hAnsi="Palatino Linotype"/>
          <w:lang w:val="es-ES_tradnl"/>
        </w:rPr>
        <w:t>, a través del</w:t>
      </w:r>
      <w:r w:rsidRPr="0033738D">
        <w:rPr>
          <w:rFonts w:ascii="Palatino Linotype" w:eastAsia="Arial Unicode MS" w:hAnsi="Palatino Linotype"/>
          <w:lang w:val="es-ES_tradnl"/>
        </w:rPr>
        <w:t xml:space="preserve"> </w:t>
      </w:r>
      <w:r w:rsidRPr="0033738D">
        <w:rPr>
          <w:rFonts w:ascii="Palatino Linotype" w:eastAsia="Arial Unicode MS" w:hAnsi="Palatino Linotype"/>
          <w:b/>
          <w:lang w:val="es-ES_tradnl"/>
        </w:rPr>
        <w:t>SAIMEX</w:t>
      </w:r>
      <w:r w:rsidRPr="0033738D">
        <w:rPr>
          <w:rFonts w:ascii="Palatino Linotype" w:hAnsi="Palatino Linotype"/>
        </w:rPr>
        <w:t xml:space="preserve">, </w:t>
      </w:r>
      <w:r w:rsidR="00724FD8">
        <w:rPr>
          <w:rFonts w:ascii="Palatino Linotype" w:hAnsi="Palatino Linotype"/>
        </w:rPr>
        <w:t xml:space="preserve">el recurso de revisión </w:t>
      </w:r>
      <w:r w:rsidR="00724FD8">
        <w:rPr>
          <w:rFonts w:ascii="Palatino Linotype" w:hAnsi="Palatino Linotype" w:cs="Arial"/>
          <w:b/>
          <w:bCs/>
        </w:rPr>
        <w:t>01822</w:t>
      </w:r>
      <w:r w:rsidR="00724FD8" w:rsidRPr="0033738D">
        <w:rPr>
          <w:rFonts w:ascii="Palatino Linotype" w:hAnsi="Palatino Linotype" w:cs="Arial"/>
          <w:b/>
          <w:bCs/>
        </w:rPr>
        <w:t>/INFOEM/IP/RR/2019</w:t>
      </w:r>
      <w:r w:rsidR="00724FD8">
        <w:rPr>
          <w:rFonts w:ascii="Palatino Linotype" w:hAnsi="Palatino Linotype" w:cs="Arial"/>
          <w:b/>
          <w:bCs/>
        </w:rPr>
        <w:t xml:space="preserve"> </w:t>
      </w:r>
      <w:r w:rsidRPr="0033738D">
        <w:rPr>
          <w:rFonts w:ascii="Palatino Linotype" w:hAnsi="Palatino Linotype"/>
        </w:rPr>
        <w:t xml:space="preserve">a la </w:t>
      </w:r>
      <w:r w:rsidRPr="0033738D">
        <w:rPr>
          <w:rFonts w:ascii="Palatino Linotype" w:hAnsi="Palatino Linotype"/>
          <w:lang w:val="es-ES_tradnl"/>
        </w:rPr>
        <w:t xml:space="preserve">Comisionada </w:t>
      </w:r>
      <w:r w:rsidRPr="0033738D">
        <w:rPr>
          <w:rFonts w:ascii="Palatino Linotype" w:hAnsi="Palatino Linotype"/>
          <w:b/>
          <w:lang w:val="es-ES_tradnl"/>
        </w:rPr>
        <w:t>EVA ABAID YAPUR</w:t>
      </w:r>
      <w:r w:rsidR="00724FD8">
        <w:rPr>
          <w:rFonts w:ascii="Palatino Linotype" w:hAnsi="Palatino Linotype"/>
        </w:rPr>
        <w:t xml:space="preserve"> y el </w:t>
      </w:r>
      <w:r w:rsidR="00724FD8">
        <w:rPr>
          <w:rFonts w:ascii="Palatino Linotype" w:hAnsi="Palatino Linotype" w:cs="Arial"/>
          <w:b/>
          <w:bCs/>
        </w:rPr>
        <w:t>01823</w:t>
      </w:r>
      <w:r w:rsidR="00724FD8" w:rsidRPr="0033738D">
        <w:rPr>
          <w:rFonts w:ascii="Palatino Linotype" w:hAnsi="Palatino Linotype" w:cs="Arial"/>
          <w:b/>
          <w:bCs/>
        </w:rPr>
        <w:t>/INFOEM/IP/RR/2019</w:t>
      </w:r>
      <w:r w:rsidR="00724FD8">
        <w:rPr>
          <w:rFonts w:ascii="Palatino Linotype" w:hAnsi="Palatino Linotype" w:cs="Arial"/>
          <w:b/>
          <w:bCs/>
        </w:rPr>
        <w:t xml:space="preserve"> </w:t>
      </w:r>
      <w:r w:rsidR="00724FD8">
        <w:rPr>
          <w:rFonts w:ascii="Palatino Linotype" w:hAnsi="Palatino Linotype"/>
          <w:lang w:val="es-ES_tradnl"/>
        </w:rPr>
        <w:t xml:space="preserve">al Comisionado </w:t>
      </w:r>
      <w:r w:rsidR="00724FD8" w:rsidRPr="00724FD8">
        <w:rPr>
          <w:rFonts w:ascii="Palatino Linotype" w:hAnsi="Palatino Linotype"/>
          <w:b/>
          <w:lang w:val="es-ES_tradnl"/>
        </w:rPr>
        <w:t>JOSÉ GUADALUPE LUNA HERNÁNDEZ</w:t>
      </w:r>
      <w:r w:rsidR="00724FD8">
        <w:rPr>
          <w:rFonts w:ascii="Palatino Linotype" w:hAnsi="Palatino Linotype"/>
          <w:lang w:val="es-ES_tradnl"/>
        </w:rPr>
        <w:t xml:space="preserve"> </w:t>
      </w:r>
      <w:r w:rsidRPr="0033738D">
        <w:rPr>
          <w:rFonts w:ascii="Palatino Linotype" w:hAnsi="Palatino Linotype"/>
          <w:lang w:val="es-ES_tradnl"/>
        </w:rPr>
        <w:t>a efecto de decretar su admisión o desechamiento.</w:t>
      </w:r>
    </w:p>
    <w:p w:rsidR="00252ABF" w:rsidRPr="0033738D" w:rsidRDefault="00252ABF" w:rsidP="00252ABF">
      <w:pPr>
        <w:spacing w:before="100" w:beforeAutospacing="1" w:after="100" w:afterAutospacing="1" w:line="360" w:lineRule="auto"/>
        <w:jc w:val="both"/>
        <w:rPr>
          <w:rFonts w:ascii="Palatino Linotype" w:hAnsi="Palatino Linotype" w:cs="Arial"/>
        </w:rPr>
      </w:pPr>
      <w:r w:rsidRPr="0033738D">
        <w:rPr>
          <w:rFonts w:ascii="Palatino Linotype" w:hAnsi="Palatino Linotype"/>
          <w:b/>
          <w:sz w:val="28"/>
          <w:szCs w:val="28"/>
        </w:rPr>
        <w:t>VI.</w:t>
      </w:r>
      <w:r w:rsidRPr="0033738D">
        <w:rPr>
          <w:rFonts w:ascii="Palatino Linotype" w:hAnsi="Palatino Linotype"/>
          <w:sz w:val="28"/>
          <w:szCs w:val="28"/>
        </w:rPr>
        <w:t xml:space="preserve"> </w:t>
      </w:r>
      <w:r w:rsidR="00724FD8" w:rsidRPr="00724FD8">
        <w:rPr>
          <w:rFonts w:ascii="Palatino Linotype" w:hAnsi="Palatino Linotype" w:cs="Arial"/>
        </w:rPr>
        <w:t>El veint</w:t>
      </w:r>
      <w:r w:rsidR="00724FD8">
        <w:rPr>
          <w:rFonts w:ascii="Palatino Linotype" w:hAnsi="Palatino Linotype" w:cs="Arial"/>
        </w:rPr>
        <w:t>icinco</w:t>
      </w:r>
      <w:r w:rsidR="00724FD8" w:rsidRPr="00724FD8">
        <w:rPr>
          <w:rFonts w:ascii="Palatino Linotype" w:hAnsi="Palatino Linotype" w:cs="Arial"/>
        </w:rPr>
        <w:t xml:space="preserve"> de </w:t>
      </w:r>
      <w:r w:rsidR="00724FD8">
        <w:rPr>
          <w:rFonts w:ascii="Palatino Linotype" w:hAnsi="Palatino Linotype" w:cs="Arial"/>
        </w:rPr>
        <w:t xml:space="preserve">marzo </w:t>
      </w:r>
      <w:r w:rsidR="00724FD8" w:rsidRPr="00724FD8">
        <w:rPr>
          <w:rFonts w:ascii="Palatino Linotype" w:hAnsi="Palatino Linotype" w:cs="Arial"/>
        </w:rPr>
        <w:t>de dos mil diecinueve, atento a lo dispuesto en el artículo 185 fracciones I, II y IV de la Ley de Transparencia y Acceso a la Información Pública del Estado de México y Municipios, se acordó la admisión a trámite de los referidos recursos de revisión, así como la integración de los expedientes respectivos, mismos que se pusieron a disposición de las partes, para que, de considerarlo conveniente, en el plazo</w:t>
      </w:r>
      <w:r w:rsidR="00C4026B">
        <w:rPr>
          <w:rFonts w:ascii="Palatino Linotype" w:hAnsi="Palatino Linotype" w:cs="Arial"/>
        </w:rPr>
        <w:t xml:space="preserve"> máximo de siete días hábiles, </w:t>
      </w:r>
      <w:r w:rsidR="00724FD8" w:rsidRPr="00C4026B">
        <w:rPr>
          <w:rFonts w:ascii="Palatino Linotype" w:hAnsi="Palatino Linotype" w:cs="Arial"/>
          <w:b/>
        </w:rPr>
        <w:t>L</w:t>
      </w:r>
      <w:r w:rsidR="00C4026B" w:rsidRPr="00C4026B">
        <w:rPr>
          <w:rFonts w:ascii="Palatino Linotype" w:hAnsi="Palatino Linotype" w:cs="Arial"/>
          <w:b/>
        </w:rPr>
        <w:t>A</w:t>
      </w:r>
      <w:r w:rsidR="00724FD8" w:rsidRPr="00C4026B">
        <w:rPr>
          <w:rFonts w:ascii="Palatino Linotype" w:hAnsi="Palatino Linotype" w:cs="Arial"/>
          <w:b/>
        </w:rPr>
        <w:t xml:space="preserve"> RECURRENTE</w:t>
      </w:r>
      <w:r w:rsidR="00724FD8" w:rsidRPr="00724FD8">
        <w:rPr>
          <w:rFonts w:ascii="Palatino Linotype" w:hAnsi="Palatino Linotype" w:cs="Arial"/>
        </w:rPr>
        <w:t xml:space="preserve"> realizara manifestaciones y alegatos, así como ofreciera las pruebas que a su derecho conviniera y, en el caso del </w:t>
      </w:r>
      <w:r w:rsidR="00724FD8" w:rsidRPr="00C4026B">
        <w:rPr>
          <w:rFonts w:ascii="Palatino Linotype" w:hAnsi="Palatino Linotype" w:cs="Arial"/>
          <w:b/>
        </w:rPr>
        <w:t>SUJETO OBLIGADO</w:t>
      </w:r>
      <w:r w:rsidR="00724FD8" w:rsidRPr="00724FD8">
        <w:rPr>
          <w:rFonts w:ascii="Palatino Linotype" w:hAnsi="Palatino Linotype" w:cs="Arial"/>
        </w:rPr>
        <w:t xml:space="preserve"> exhibiera los Informes Justificados correspondientes.</w:t>
      </w:r>
    </w:p>
    <w:p w:rsidR="008A0101" w:rsidRPr="0033738D" w:rsidRDefault="00252ABF" w:rsidP="00086820">
      <w:pPr>
        <w:spacing w:before="100" w:beforeAutospacing="1" w:after="100" w:afterAutospacing="1" w:line="360" w:lineRule="auto"/>
        <w:jc w:val="both"/>
        <w:rPr>
          <w:rFonts w:ascii="Palatino Linotype" w:hAnsi="Palatino Linotype" w:cs="Arial"/>
        </w:rPr>
      </w:pPr>
      <w:r w:rsidRPr="0033738D">
        <w:rPr>
          <w:rFonts w:ascii="Palatino Linotype" w:hAnsi="Palatino Linotype"/>
          <w:b/>
          <w:sz w:val="28"/>
          <w:szCs w:val="28"/>
        </w:rPr>
        <w:lastRenderedPageBreak/>
        <w:t>VII.</w:t>
      </w:r>
      <w:r w:rsidRPr="0033738D">
        <w:rPr>
          <w:rFonts w:ascii="Palatino Linotype" w:hAnsi="Palatino Linotype"/>
          <w:b/>
        </w:rPr>
        <w:t xml:space="preserve"> </w:t>
      </w:r>
      <w:r w:rsidR="00086820" w:rsidRPr="0033738D">
        <w:rPr>
          <w:rFonts w:ascii="Palatino Linotype" w:hAnsi="Palatino Linotype" w:cs="Arial"/>
        </w:rPr>
        <w:t>En cumplimiento a lo anterior, de las constancias de</w:t>
      </w:r>
      <w:r w:rsidR="00C4026B">
        <w:rPr>
          <w:rFonts w:ascii="Palatino Linotype" w:hAnsi="Palatino Linotype" w:cs="Arial"/>
        </w:rPr>
        <w:t xml:space="preserve"> </w:t>
      </w:r>
      <w:r w:rsidR="00086820" w:rsidRPr="0033738D">
        <w:rPr>
          <w:rFonts w:ascii="Palatino Linotype" w:hAnsi="Palatino Linotype" w:cs="Arial"/>
        </w:rPr>
        <w:t>l</w:t>
      </w:r>
      <w:r w:rsidR="00C4026B">
        <w:rPr>
          <w:rFonts w:ascii="Palatino Linotype" w:hAnsi="Palatino Linotype" w:cs="Arial"/>
        </w:rPr>
        <w:t>os</w:t>
      </w:r>
      <w:r w:rsidR="00086820" w:rsidRPr="0033738D">
        <w:rPr>
          <w:rFonts w:ascii="Palatino Linotype" w:hAnsi="Palatino Linotype" w:cs="Arial"/>
        </w:rPr>
        <w:t xml:space="preserve"> expediente</w:t>
      </w:r>
      <w:r w:rsidR="00C4026B">
        <w:rPr>
          <w:rFonts w:ascii="Palatino Linotype" w:hAnsi="Palatino Linotype" w:cs="Arial"/>
        </w:rPr>
        <w:t>s</w:t>
      </w:r>
      <w:r w:rsidR="00086820" w:rsidRPr="0033738D">
        <w:rPr>
          <w:rFonts w:ascii="Palatino Linotype" w:hAnsi="Palatino Linotype" w:cs="Arial"/>
        </w:rPr>
        <w:t xml:space="preserve"> electrónico</w:t>
      </w:r>
      <w:r w:rsidR="00C4026B">
        <w:rPr>
          <w:rFonts w:ascii="Palatino Linotype" w:hAnsi="Palatino Linotype" w:cs="Arial"/>
        </w:rPr>
        <w:t>s</w:t>
      </w:r>
      <w:r w:rsidR="00086820" w:rsidRPr="0033738D">
        <w:rPr>
          <w:rFonts w:ascii="Palatino Linotype" w:hAnsi="Palatino Linotype" w:cs="Arial"/>
        </w:rPr>
        <w:t xml:space="preserve"> del</w:t>
      </w:r>
      <w:r w:rsidR="00086820" w:rsidRPr="0033738D">
        <w:rPr>
          <w:rFonts w:ascii="Palatino Linotype" w:hAnsi="Palatino Linotype" w:cs="Arial"/>
          <w:b/>
        </w:rPr>
        <w:t xml:space="preserve"> SAIMEX</w:t>
      </w:r>
      <w:r w:rsidR="00086820" w:rsidRPr="0033738D">
        <w:rPr>
          <w:rFonts w:ascii="Palatino Linotype" w:hAnsi="Palatino Linotype" w:cs="Arial"/>
        </w:rPr>
        <w:t xml:space="preserve">, se observa que dentro del término concedido a las partes </w:t>
      </w:r>
      <w:r w:rsidR="00086820" w:rsidRPr="0033738D">
        <w:rPr>
          <w:rFonts w:ascii="Palatino Linotype" w:hAnsi="Palatino Linotype" w:cs="Arial"/>
          <w:b/>
        </w:rPr>
        <w:t>L</w:t>
      </w:r>
      <w:r w:rsidR="00C4026B">
        <w:rPr>
          <w:rFonts w:ascii="Palatino Linotype" w:hAnsi="Palatino Linotype" w:cs="Arial"/>
          <w:b/>
        </w:rPr>
        <w:t>A</w:t>
      </w:r>
      <w:r w:rsidR="00086820" w:rsidRPr="0033738D">
        <w:rPr>
          <w:rFonts w:ascii="Palatino Linotype" w:hAnsi="Palatino Linotype" w:cs="Arial"/>
          <w:b/>
        </w:rPr>
        <w:t xml:space="preserve"> RECURRENTE </w:t>
      </w:r>
      <w:r w:rsidR="00086820" w:rsidRPr="0033738D">
        <w:rPr>
          <w:rFonts w:ascii="Palatino Linotype" w:hAnsi="Palatino Linotype" w:cs="Arial"/>
        </w:rPr>
        <w:t xml:space="preserve">no presentó </w:t>
      </w:r>
      <w:r w:rsidR="00086820" w:rsidRPr="0033738D">
        <w:rPr>
          <w:rFonts w:ascii="Palatino Linotype" w:hAnsi="Palatino Linotype"/>
        </w:rPr>
        <w:t>manifestaciones</w:t>
      </w:r>
      <w:r w:rsidR="00086820" w:rsidRPr="0033738D">
        <w:rPr>
          <w:rFonts w:ascii="Palatino Linotype" w:hAnsi="Palatino Linotype" w:cs="Arial"/>
        </w:rPr>
        <w:t xml:space="preserve"> y alegatos, ni ofreció los medios de prueba que a s</w:t>
      </w:r>
      <w:r w:rsidR="00DC642D" w:rsidRPr="0033738D">
        <w:rPr>
          <w:rFonts w:ascii="Palatino Linotype" w:hAnsi="Palatino Linotype" w:cs="Arial"/>
        </w:rPr>
        <w:t xml:space="preserve">u derecho convinieran. Así como, </w:t>
      </w:r>
      <w:r w:rsidR="00086820" w:rsidRPr="0033738D">
        <w:rPr>
          <w:rFonts w:ascii="Palatino Linotype" w:hAnsi="Palatino Linotype" w:cs="Arial"/>
        </w:rPr>
        <w:t xml:space="preserve">que </w:t>
      </w:r>
      <w:r w:rsidR="00086820" w:rsidRPr="0033738D">
        <w:rPr>
          <w:rFonts w:ascii="Palatino Linotype" w:hAnsi="Palatino Linotype" w:cs="Arial"/>
          <w:b/>
        </w:rPr>
        <w:t xml:space="preserve">EL SUJETO OBLIGADO </w:t>
      </w:r>
      <w:r w:rsidR="00C4026B">
        <w:rPr>
          <w:rFonts w:ascii="Palatino Linotype" w:hAnsi="Palatino Linotype" w:cs="Arial"/>
        </w:rPr>
        <w:t xml:space="preserve">fue omiso en rendir </w:t>
      </w:r>
      <w:r w:rsidR="00086820" w:rsidRPr="0033738D">
        <w:rPr>
          <w:rFonts w:ascii="Palatino Linotype" w:hAnsi="Palatino Linotype" w:cs="Arial"/>
        </w:rPr>
        <w:t>l</w:t>
      </w:r>
      <w:r w:rsidR="00C4026B">
        <w:rPr>
          <w:rFonts w:ascii="Palatino Linotype" w:hAnsi="Palatino Linotype" w:cs="Arial"/>
        </w:rPr>
        <w:t>os</w:t>
      </w:r>
      <w:r w:rsidR="00086820" w:rsidRPr="0033738D">
        <w:rPr>
          <w:rFonts w:ascii="Palatino Linotype" w:hAnsi="Palatino Linotype" w:cs="Arial"/>
        </w:rPr>
        <w:t xml:space="preserve"> Informe</w:t>
      </w:r>
      <w:r w:rsidR="00C4026B">
        <w:rPr>
          <w:rFonts w:ascii="Palatino Linotype" w:hAnsi="Palatino Linotype" w:cs="Arial"/>
        </w:rPr>
        <w:t>s</w:t>
      </w:r>
      <w:r w:rsidR="00086820" w:rsidRPr="0033738D">
        <w:rPr>
          <w:rFonts w:ascii="Palatino Linotype" w:hAnsi="Palatino Linotype" w:cs="Arial"/>
        </w:rPr>
        <w:t xml:space="preserve"> Justificado</w:t>
      </w:r>
      <w:r w:rsidR="00C4026B">
        <w:rPr>
          <w:rFonts w:ascii="Palatino Linotype" w:hAnsi="Palatino Linotype" w:cs="Arial"/>
        </w:rPr>
        <w:t>s</w:t>
      </w:r>
      <w:r w:rsidR="00086820" w:rsidRPr="0033738D">
        <w:rPr>
          <w:rFonts w:ascii="Palatino Linotype" w:hAnsi="Palatino Linotype" w:cs="Arial"/>
        </w:rPr>
        <w:t xml:space="preserve"> correspondiente</w:t>
      </w:r>
      <w:r w:rsidR="00C4026B">
        <w:rPr>
          <w:rFonts w:ascii="Palatino Linotype" w:hAnsi="Palatino Linotype" w:cs="Arial"/>
        </w:rPr>
        <w:t>s</w:t>
      </w:r>
      <w:r w:rsidR="00086820" w:rsidRPr="0033738D">
        <w:rPr>
          <w:rFonts w:ascii="Palatino Linotype" w:hAnsi="Palatino Linotype" w:cs="Arial"/>
        </w:rPr>
        <w:t>, tal y como se advierte de la</w:t>
      </w:r>
      <w:r w:rsidR="00C4026B">
        <w:rPr>
          <w:rFonts w:ascii="Palatino Linotype" w:hAnsi="Palatino Linotype" w:cs="Arial"/>
        </w:rPr>
        <w:t>s</w:t>
      </w:r>
      <w:r w:rsidR="00086820" w:rsidRPr="0033738D">
        <w:rPr>
          <w:rFonts w:ascii="Palatino Linotype" w:hAnsi="Palatino Linotype" w:cs="Arial"/>
        </w:rPr>
        <w:t xml:space="preserve"> </w:t>
      </w:r>
      <w:r w:rsidR="00C4026B" w:rsidRPr="0033738D">
        <w:rPr>
          <w:rFonts w:ascii="Palatino Linotype" w:hAnsi="Palatino Linotype" w:cs="Arial"/>
        </w:rPr>
        <w:t>imágen</w:t>
      </w:r>
      <w:r w:rsidR="00C4026B">
        <w:rPr>
          <w:rFonts w:ascii="Palatino Linotype" w:hAnsi="Palatino Linotype" w:cs="Arial"/>
        </w:rPr>
        <w:t>es</w:t>
      </w:r>
      <w:r w:rsidR="00086820" w:rsidRPr="0033738D">
        <w:rPr>
          <w:rFonts w:ascii="Palatino Linotype" w:hAnsi="Palatino Linotype" w:cs="Arial"/>
        </w:rPr>
        <w:t xml:space="preserve"> siguiente</w:t>
      </w:r>
      <w:r w:rsidR="00C4026B">
        <w:rPr>
          <w:rFonts w:ascii="Palatino Linotype" w:hAnsi="Palatino Linotype" w:cs="Arial"/>
        </w:rPr>
        <w:t>s</w:t>
      </w:r>
      <w:r w:rsidR="00086820" w:rsidRPr="0033738D">
        <w:rPr>
          <w:rFonts w:ascii="Palatino Linotype" w:hAnsi="Palatino Linotype" w:cs="Arial"/>
        </w:rPr>
        <w:t>:</w:t>
      </w:r>
    </w:p>
    <w:p w:rsidR="00C4026B" w:rsidRDefault="00C4026B" w:rsidP="00086820">
      <w:pPr>
        <w:spacing w:before="100" w:beforeAutospacing="1" w:after="100" w:afterAutospacing="1" w:line="360" w:lineRule="auto"/>
        <w:jc w:val="both"/>
        <w:rPr>
          <w:rFonts w:ascii="Palatino Linotype" w:hAnsi="Palatino Linotype" w:cs="Arial"/>
          <w:b/>
          <w:bCs/>
        </w:rPr>
      </w:pPr>
      <w:r>
        <w:rPr>
          <w:noProof/>
          <w:lang w:eastAsia="es-MX"/>
        </w:rPr>
        <mc:AlternateContent>
          <mc:Choice Requires="wps">
            <w:drawing>
              <wp:anchor distT="0" distB="0" distL="114300" distR="114300" simplePos="0" relativeHeight="251663360" behindDoc="0" locked="0" layoutInCell="1" allowOverlap="1">
                <wp:simplePos x="0" y="0"/>
                <wp:positionH relativeFrom="column">
                  <wp:posOffset>-19086</wp:posOffset>
                </wp:positionH>
                <wp:positionV relativeFrom="paragraph">
                  <wp:posOffset>1582684</wp:posOffset>
                </wp:positionV>
                <wp:extent cx="2544769" cy="267418"/>
                <wp:effectExtent l="0" t="0" r="27305" b="18415"/>
                <wp:wrapNone/>
                <wp:docPr id="13" name="Rectángulo 13"/>
                <wp:cNvGraphicFramePr/>
                <a:graphic xmlns:a="http://schemas.openxmlformats.org/drawingml/2006/main">
                  <a:graphicData uri="http://schemas.microsoft.com/office/word/2010/wordprocessingShape">
                    <wps:wsp>
                      <wps:cNvSpPr/>
                      <wps:spPr>
                        <a:xfrm>
                          <a:off x="0" y="0"/>
                          <a:ext cx="2544769" cy="26741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164217" id="Rectángulo 13" o:spid="_x0000_s1026" style="position:absolute;margin-left:-1.5pt;margin-top:124.6pt;width:200.4pt;height:21.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" filled="f" strokecolor="red" strokeweight="1.5pt"/>
            </w:pict>
          </mc:Fallback>
        </mc:AlternateContent>
      </w:r>
      <w:r>
        <w:rPr>
          <w:noProof/>
          <w:lang w:eastAsia="es-MX"/>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12676</wp:posOffset>
                </wp:positionV>
                <wp:extent cx="2484024" cy="258792"/>
                <wp:effectExtent l="0" t="0" r="12065" b="27305"/>
                <wp:wrapNone/>
                <wp:docPr id="12" name="Rectángulo 12"/>
                <wp:cNvGraphicFramePr/>
                <a:graphic xmlns:a="http://schemas.openxmlformats.org/drawingml/2006/main">
                  <a:graphicData uri="http://schemas.microsoft.com/office/word/2010/wordprocessingShape">
                    <wps:wsp>
                      <wps:cNvSpPr/>
                      <wps:spPr>
                        <a:xfrm>
                          <a:off x="0" y="0"/>
                          <a:ext cx="2484024" cy="25879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0BE671" id="Rectángulo 12" o:spid="_x0000_s1026" style="position:absolute;margin-left:0;margin-top:1pt;width:195.6pt;height:20.4pt;z-index:2516623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" filled="f" strokecolor="red" strokeweight="1.5pt">
                <w10:wrap anchorx="margin"/>
              </v:rect>
            </w:pict>
          </mc:Fallback>
        </mc:AlternateContent>
      </w:r>
      <w:r>
        <w:rPr>
          <w:noProof/>
          <w:lang w:eastAsia="es-MX"/>
        </w:rPr>
        <w:drawing>
          <wp:inline distT="0" distB="0" distL="0" distR="0" wp14:anchorId="0C24D794" wp14:editId="6F02D636">
            <wp:extent cx="5761990" cy="1311215"/>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226" t="36015" r="19377" b="38576"/>
                    <a:stretch/>
                  </pic:blipFill>
                  <pic:spPr bwMode="auto">
                    <a:xfrm>
                      <a:off x="0" y="0"/>
                      <a:ext cx="5803913" cy="1320755"/>
                    </a:xfrm>
                    <a:prstGeom prst="rect">
                      <a:avLst/>
                    </a:prstGeom>
                    <a:ln>
                      <a:noFill/>
                    </a:ln>
                    <a:extLst>
                      <a:ext uri="{53640926-AAD7-44D8-BBD7-CCE9431645EC}">
                        <a14:shadowObscured xmlns:a14="http://schemas.microsoft.com/office/drawing/2010/main"/>
                      </a:ext>
                    </a:extLst>
                  </pic:spPr>
                </pic:pic>
              </a:graphicData>
            </a:graphic>
          </wp:inline>
        </w:drawing>
      </w:r>
    </w:p>
    <w:p w:rsidR="00C4026B" w:rsidRPr="0033738D" w:rsidRDefault="00C4026B" w:rsidP="00086820">
      <w:pPr>
        <w:spacing w:before="100" w:beforeAutospacing="1" w:after="100" w:afterAutospacing="1" w:line="360" w:lineRule="auto"/>
        <w:jc w:val="both"/>
        <w:rPr>
          <w:noProof/>
          <w:lang w:eastAsia="es-MX"/>
        </w:rPr>
      </w:pPr>
      <w:r>
        <w:rPr>
          <w:noProof/>
          <w:lang w:eastAsia="es-MX"/>
        </w:rPr>
        <w:drawing>
          <wp:inline distT="0" distB="0" distL="0" distR="0" wp14:anchorId="78427112" wp14:editId="5768A6E8">
            <wp:extent cx="5788025" cy="1233577"/>
            <wp:effectExtent l="0" t="0" r="3175"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530" t="36271" r="19349" b="39364"/>
                    <a:stretch/>
                  </pic:blipFill>
                  <pic:spPr bwMode="auto">
                    <a:xfrm>
                      <a:off x="0" y="0"/>
                      <a:ext cx="5818308" cy="1240031"/>
                    </a:xfrm>
                    <a:prstGeom prst="rect">
                      <a:avLst/>
                    </a:prstGeom>
                    <a:ln>
                      <a:noFill/>
                    </a:ln>
                    <a:extLst>
                      <a:ext uri="{53640926-AAD7-44D8-BBD7-CCE9431645EC}">
                        <a14:shadowObscured xmlns:a14="http://schemas.microsoft.com/office/drawing/2010/main"/>
                      </a:ext>
                    </a:extLst>
                  </pic:spPr>
                </pic:pic>
              </a:graphicData>
            </a:graphic>
          </wp:inline>
        </w:drawing>
      </w:r>
    </w:p>
    <w:p w:rsidR="00C4026B" w:rsidRDefault="00AD5BBC" w:rsidP="00C21006">
      <w:pPr>
        <w:spacing w:before="100" w:beforeAutospacing="1" w:after="100" w:afterAutospacing="1" w:line="360" w:lineRule="auto"/>
        <w:jc w:val="both"/>
        <w:rPr>
          <w:rFonts w:ascii="Palatino Linotype" w:hAnsi="Palatino Linotype"/>
          <w:b/>
          <w:sz w:val="28"/>
          <w:szCs w:val="28"/>
        </w:rPr>
      </w:pPr>
      <w:r w:rsidRPr="0033738D">
        <w:rPr>
          <w:rFonts w:ascii="Palatino Linotype" w:hAnsi="Palatino Linotype"/>
          <w:b/>
          <w:sz w:val="28"/>
          <w:szCs w:val="28"/>
        </w:rPr>
        <w:t>VIII</w:t>
      </w:r>
      <w:r w:rsidR="00252ABF" w:rsidRPr="0033738D">
        <w:rPr>
          <w:rFonts w:ascii="Palatino Linotype" w:hAnsi="Palatino Linotype"/>
          <w:b/>
          <w:sz w:val="28"/>
          <w:szCs w:val="28"/>
        </w:rPr>
        <w:t xml:space="preserve">. </w:t>
      </w:r>
      <w:r w:rsidR="00C4026B" w:rsidRPr="0064453D">
        <w:rPr>
          <w:rFonts w:ascii="Palatino Linotype" w:hAnsi="Palatino Linotype" w:cs="Arial"/>
        </w:rPr>
        <w:t>Por economía procesal y a fin de evitar la emisión de resoluciones contradictorias, el Pleno de este Instituto determinó la acumulación de los recursos de revisión</w:t>
      </w:r>
      <w:r w:rsidR="00C4026B">
        <w:rPr>
          <w:rFonts w:ascii="Palatino Linotype" w:hAnsi="Palatino Linotype" w:cs="Arial"/>
          <w:b/>
        </w:rPr>
        <w:t xml:space="preserve"> </w:t>
      </w:r>
      <w:r w:rsidR="00C4026B">
        <w:rPr>
          <w:rFonts w:ascii="Palatino Linotype" w:hAnsi="Palatino Linotype" w:cs="Arial"/>
          <w:b/>
          <w:bCs/>
        </w:rPr>
        <w:t>01822/INFOEM/IP/RR/2019 y 01823</w:t>
      </w:r>
      <w:r w:rsidR="00C4026B" w:rsidRPr="00AE2FF9">
        <w:rPr>
          <w:rFonts w:ascii="Palatino Linotype" w:hAnsi="Palatino Linotype" w:cs="Arial"/>
          <w:b/>
          <w:bCs/>
        </w:rPr>
        <w:t>/INFOEM/IP/RR/201</w:t>
      </w:r>
      <w:r w:rsidR="00C4026B">
        <w:rPr>
          <w:rFonts w:ascii="Palatino Linotype" w:hAnsi="Palatino Linotype" w:cs="Arial"/>
          <w:b/>
          <w:bCs/>
        </w:rPr>
        <w:t>9</w:t>
      </w:r>
      <w:r w:rsidR="00C4026B" w:rsidRPr="00AE2FF9">
        <w:rPr>
          <w:rFonts w:ascii="Palatino Linotype" w:hAnsi="Palatino Linotype" w:cs="Arial"/>
        </w:rPr>
        <w:t>,</w:t>
      </w:r>
      <w:r w:rsidR="00C4026B" w:rsidRPr="0064453D">
        <w:rPr>
          <w:rFonts w:ascii="Palatino Linotype" w:hAnsi="Palatino Linotype" w:cs="Arial"/>
        </w:rPr>
        <w:t xml:space="preserve"> en la </w:t>
      </w:r>
      <w:r w:rsidR="00C4026B">
        <w:rPr>
          <w:rFonts w:ascii="Palatino Linotype" w:hAnsi="Palatino Linotype" w:cs="Arial"/>
        </w:rPr>
        <w:t xml:space="preserve">Décima Tercera </w:t>
      </w:r>
      <w:r w:rsidR="00C4026B" w:rsidRPr="0064453D">
        <w:rPr>
          <w:rFonts w:ascii="Palatino Linotype" w:hAnsi="Palatino Linotype" w:cs="Arial"/>
        </w:rPr>
        <w:t>Sesión Ordinaria del</w:t>
      </w:r>
      <w:r w:rsidR="00C4026B">
        <w:rPr>
          <w:rFonts w:ascii="Palatino Linotype" w:hAnsi="Palatino Linotype" w:cs="Arial"/>
        </w:rPr>
        <w:t xml:space="preserve"> tres</w:t>
      </w:r>
      <w:r w:rsidR="00C4026B" w:rsidRPr="0064453D">
        <w:rPr>
          <w:rFonts w:ascii="Palatino Linotype" w:hAnsi="Palatino Linotype" w:cs="Arial"/>
        </w:rPr>
        <w:t xml:space="preserve"> de </w:t>
      </w:r>
      <w:r w:rsidR="00C4026B">
        <w:rPr>
          <w:rFonts w:ascii="Palatino Linotype" w:hAnsi="Palatino Linotype" w:cs="Arial"/>
        </w:rPr>
        <w:t xml:space="preserve">abril </w:t>
      </w:r>
      <w:r w:rsidR="00C4026B" w:rsidRPr="0064453D">
        <w:rPr>
          <w:rFonts w:ascii="Palatino Linotype" w:hAnsi="Palatino Linotype" w:cs="Arial"/>
        </w:rPr>
        <w:t xml:space="preserve">del presente año, </w:t>
      </w:r>
      <w:r w:rsidR="00C4026B" w:rsidRPr="0064453D">
        <w:rPr>
          <w:rFonts w:ascii="Palatino Linotype" w:eastAsia="MS Mincho" w:hAnsi="Palatino Linotype" w:cs="Arial"/>
        </w:rPr>
        <w:t xml:space="preserve">turnándose a la Comisionada </w:t>
      </w:r>
      <w:r w:rsidR="00C4026B" w:rsidRPr="0064453D">
        <w:rPr>
          <w:rFonts w:ascii="Palatino Linotype" w:eastAsia="MS Mincho" w:hAnsi="Palatino Linotype" w:cs="Arial"/>
          <w:b/>
        </w:rPr>
        <w:t>EVA ABAID YAPUR</w:t>
      </w:r>
      <w:r w:rsidR="00C4026B" w:rsidRPr="0064453D">
        <w:rPr>
          <w:rFonts w:ascii="Palatino Linotype" w:eastAsia="MS Mincho" w:hAnsi="Palatino Linotype" w:cs="Arial"/>
        </w:rPr>
        <w:t xml:space="preserve"> para que formulara y presentara el proyecto de resolución correspondiente, de conformidad con lo dispuesto </w:t>
      </w:r>
      <w:r w:rsidR="00C4026B" w:rsidRPr="0064453D">
        <w:rPr>
          <w:rFonts w:ascii="Palatino Linotype" w:eastAsia="MS Mincho" w:hAnsi="Palatino Linotype" w:cs="Arial"/>
          <w:color w:val="000000"/>
        </w:rPr>
        <w:t xml:space="preserve">en el artículo 18 del Código de Procedimientos Administrativos del Estado de México, de aplicación </w:t>
      </w:r>
      <w:r w:rsidR="00C4026B" w:rsidRPr="0064453D">
        <w:rPr>
          <w:rFonts w:ascii="Palatino Linotype" w:eastAsia="MS Mincho" w:hAnsi="Palatino Linotype" w:cs="Arial"/>
          <w:color w:val="000000"/>
        </w:rPr>
        <w:lastRenderedPageBreak/>
        <w:t xml:space="preserve">supletoria en términos del artículo 195 de </w:t>
      </w:r>
      <w:r w:rsidR="00C4026B" w:rsidRPr="0064453D">
        <w:rPr>
          <w:rFonts w:ascii="Palatino Linotype" w:eastAsia="MS Mincho" w:hAnsi="Palatino Linotype"/>
        </w:rPr>
        <w:t>la Ley de Transparencia y Acceso a la Información Pública del Estado de México y Municipios en vigor.</w:t>
      </w:r>
    </w:p>
    <w:p w:rsidR="00C4026B" w:rsidRPr="005D6679" w:rsidRDefault="00C4026B" w:rsidP="00C21006">
      <w:pPr>
        <w:spacing w:before="100" w:beforeAutospacing="1" w:after="100" w:afterAutospacing="1" w:line="360" w:lineRule="auto"/>
        <w:jc w:val="both"/>
        <w:rPr>
          <w:rFonts w:ascii="Palatino Linotype" w:hAnsi="Palatino Linotype"/>
          <w:b/>
          <w:sz w:val="28"/>
          <w:szCs w:val="28"/>
        </w:rPr>
      </w:pPr>
      <w:r w:rsidRPr="0064453D">
        <w:rPr>
          <w:rFonts w:ascii="Palatino Linotype" w:hAnsi="Palatino Linotype" w:cs="Arial"/>
          <w:b/>
          <w:sz w:val="28"/>
          <w:szCs w:val="28"/>
        </w:rPr>
        <w:t>IX.</w:t>
      </w:r>
      <w:r w:rsidRPr="0064453D">
        <w:rPr>
          <w:rFonts w:ascii="Palatino Linotype" w:eastAsia="MS Mincho" w:hAnsi="Palatino Linotype"/>
        </w:rPr>
        <w:t xml:space="preserve"> Transcurrido </w:t>
      </w:r>
      <w:r w:rsidRPr="0064453D">
        <w:rPr>
          <w:rFonts w:ascii="Palatino Linotype" w:hAnsi="Palatino Linotype" w:cs="Arial"/>
        </w:rPr>
        <w:t>el pla</w:t>
      </w:r>
      <w:r w:rsidR="00642DB8">
        <w:rPr>
          <w:rFonts w:ascii="Palatino Linotype" w:hAnsi="Palatino Linotype" w:cs="Arial"/>
        </w:rPr>
        <w:t>zo señalado en el Resultando VI</w:t>
      </w:r>
      <w:r w:rsidRPr="0064453D">
        <w:rPr>
          <w:rFonts w:ascii="Palatino Linotype" w:hAnsi="Palatino Linotype" w:cs="Arial"/>
        </w:rPr>
        <w:t xml:space="preserve"> y, una vez analizado el estado procesal que guardaba</w:t>
      </w:r>
      <w:r>
        <w:rPr>
          <w:rFonts w:ascii="Palatino Linotype" w:hAnsi="Palatino Linotype" w:cs="Arial"/>
        </w:rPr>
        <w:t xml:space="preserve">n </w:t>
      </w:r>
      <w:r w:rsidRPr="0064453D">
        <w:rPr>
          <w:rFonts w:ascii="Palatino Linotype" w:hAnsi="Palatino Linotype" w:cs="Arial"/>
        </w:rPr>
        <w:t>l</w:t>
      </w:r>
      <w:r>
        <w:rPr>
          <w:rFonts w:ascii="Palatino Linotype" w:hAnsi="Palatino Linotype" w:cs="Arial"/>
        </w:rPr>
        <w:t>os</w:t>
      </w:r>
      <w:r w:rsidRPr="0064453D">
        <w:rPr>
          <w:rFonts w:ascii="Palatino Linotype" w:hAnsi="Palatino Linotype" w:cs="Arial"/>
        </w:rPr>
        <w:t xml:space="preserve"> expediente</w:t>
      </w:r>
      <w:r>
        <w:rPr>
          <w:rFonts w:ascii="Palatino Linotype" w:hAnsi="Palatino Linotype" w:cs="Arial"/>
        </w:rPr>
        <w:t>s</w:t>
      </w:r>
      <w:r w:rsidRPr="0064453D">
        <w:rPr>
          <w:rFonts w:ascii="Palatino Linotype" w:hAnsi="Palatino Linotype" w:cs="Arial"/>
        </w:rPr>
        <w:t xml:space="preserve">, el </w:t>
      </w:r>
      <w:r w:rsidR="00642DB8">
        <w:rPr>
          <w:rFonts w:ascii="Palatino Linotype" w:hAnsi="Palatino Linotype" w:cs="Arial"/>
        </w:rPr>
        <w:t>cuatro</w:t>
      </w:r>
      <w:r>
        <w:rPr>
          <w:rFonts w:ascii="Palatino Linotype" w:hAnsi="Palatino Linotype" w:cs="Arial"/>
        </w:rPr>
        <w:t xml:space="preserve"> </w:t>
      </w:r>
      <w:r w:rsidRPr="0064453D">
        <w:rPr>
          <w:rFonts w:ascii="Palatino Linotype" w:hAnsi="Palatino Linotype" w:cs="Arial"/>
        </w:rPr>
        <w:t xml:space="preserve">de </w:t>
      </w:r>
      <w:r w:rsidR="00642DB8">
        <w:rPr>
          <w:rFonts w:ascii="Palatino Linotype" w:hAnsi="Palatino Linotype" w:cs="Arial"/>
        </w:rPr>
        <w:t xml:space="preserve">abril </w:t>
      </w:r>
      <w:r w:rsidRPr="0064453D">
        <w:rPr>
          <w:rFonts w:ascii="Palatino Linotype" w:hAnsi="Palatino Linotype" w:cs="Arial"/>
        </w:rPr>
        <w:t>de dos mil dieci</w:t>
      </w:r>
      <w:r>
        <w:rPr>
          <w:rFonts w:ascii="Palatino Linotype" w:hAnsi="Palatino Linotype" w:cs="Arial"/>
        </w:rPr>
        <w:t>nueve</w:t>
      </w:r>
      <w:r w:rsidRPr="0064453D">
        <w:rPr>
          <w:rFonts w:ascii="Palatino Linotype" w:hAnsi="Palatino Linotype" w:cs="Arial"/>
        </w:rPr>
        <w:t>, la Comisionada Ponente acordó el cierre de instrucción de los recursos de revisión</w:t>
      </w:r>
      <w:r w:rsidRPr="004676C6">
        <w:rPr>
          <w:rFonts w:ascii="Palatino Linotype" w:hAnsi="Palatino Linotype" w:cs="Arial"/>
          <w:b/>
          <w:bCs/>
          <w:spacing w:val="-20"/>
        </w:rPr>
        <w:t xml:space="preserve"> </w:t>
      </w:r>
      <w:r w:rsidR="00642DB8">
        <w:rPr>
          <w:rFonts w:ascii="Palatino Linotype" w:hAnsi="Palatino Linotype" w:cs="Arial"/>
          <w:b/>
          <w:bCs/>
        </w:rPr>
        <w:t>01822/INFOEM/IP/RR/2019 y 01823</w:t>
      </w:r>
      <w:r>
        <w:rPr>
          <w:rFonts w:ascii="Palatino Linotype" w:hAnsi="Palatino Linotype" w:cs="Arial"/>
          <w:b/>
          <w:bCs/>
        </w:rPr>
        <w:t>/INFOEM/IP/RR/2019</w:t>
      </w:r>
      <w:r>
        <w:rPr>
          <w:rFonts w:ascii="Palatino Linotype" w:hAnsi="Palatino Linotype" w:cs="Arial"/>
        </w:rPr>
        <w:t>;</w:t>
      </w:r>
      <w:r w:rsidRPr="0064453D">
        <w:rPr>
          <w:rFonts w:ascii="Palatino Linotype" w:hAnsi="Palatino Linotype" w:cs="Arial"/>
        </w:rPr>
        <w:t xml:space="preserve"> por lo que, se ordenó la remisión de los mismos a efecto de ser resueltos, de conformidad con lo establecido en el artículo 185 fracciones VI y VIII de la Ley de Transparencia y Acceso a la Información </w:t>
      </w:r>
      <w:r w:rsidRPr="005D6679">
        <w:rPr>
          <w:rFonts w:ascii="Palatino Linotype" w:hAnsi="Palatino Linotype" w:cs="Arial"/>
        </w:rPr>
        <w:t>Pública del Estado de México y Municipios;</w:t>
      </w:r>
    </w:p>
    <w:p w:rsidR="00642DB8" w:rsidRPr="00801A52" w:rsidRDefault="00642DB8" w:rsidP="00642DB8">
      <w:pPr>
        <w:pStyle w:val="Prrafodelista"/>
        <w:tabs>
          <w:tab w:val="left" w:pos="567"/>
        </w:tabs>
        <w:spacing w:before="200" w:after="200" w:line="360" w:lineRule="auto"/>
        <w:ind w:left="0"/>
        <w:jc w:val="both"/>
        <w:rPr>
          <w:rFonts w:ascii="Palatino Linotype" w:hAnsi="Palatino Linotype"/>
        </w:rPr>
      </w:pPr>
      <w:r w:rsidRPr="005D6679">
        <w:rPr>
          <w:rFonts w:ascii="Palatino Linotype" w:hAnsi="Palatino Linotype" w:cs="Arial"/>
          <w:b/>
          <w:sz w:val="28"/>
        </w:rPr>
        <w:t xml:space="preserve">X. </w:t>
      </w:r>
      <w:r w:rsidRPr="005D6679">
        <w:rPr>
          <w:rFonts w:ascii="Palatino Linotype" w:hAnsi="Palatino Linotype"/>
        </w:rPr>
        <w:t xml:space="preserve">En fecha quince de mayo de dos mil diecinueve, </w:t>
      </w:r>
      <w:r w:rsidR="00655DAF" w:rsidRPr="005D6679">
        <w:rPr>
          <w:rFonts w:ascii="Palatino Linotype" w:hAnsi="Palatino Linotype"/>
        </w:rPr>
        <w:t>se</w:t>
      </w:r>
      <w:r w:rsidRPr="005D6679">
        <w:rPr>
          <w:rFonts w:ascii="Palatino Linotype" w:hAnsi="Palatino Linotype"/>
        </w:rPr>
        <w:t xml:space="preserve"> acordó ampliar el plazo para resolver los recursos de revisión de mérito, por un periodo de hasta quince días hábiles, de conformidad con el artículo 181, tercer párrafo de la Ley de Transparencia y Acceso a la Información Pública del Estado de México y Municipios.</w:t>
      </w:r>
    </w:p>
    <w:p w:rsidR="00252ABF" w:rsidRPr="0033738D" w:rsidRDefault="00252ABF" w:rsidP="00252ABF">
      <w:pPr>
        <w:spacing w:before="100" w:beforeAutospacing="1" w:after="100" w:afterAutospacing="1" w:line="360" w:lineRule="auto"/>
        <w:jc w:val="center"/>
        <w:rPr>
          <w:rFonts w:ascii="Palatino Linotype" w:hAnsi="Palatino Linotype"/>
          <w:b/>
          <w:bCs/>
          <w:spacing w:val="40"/>
          <w:sz w:val="28"/>
        </w:rPr>
      </w:pPr>
      <w:r w:rsidRPr="0033738D">
        <w:rPr>
          <w:rFonts w:ascii="Palatino Linotype" w:hAnsi="Palatino Linotype"/>
          <w:b/>
          <w:bCs/>
          <w:spacing w:val="40"/>
          <w:sz w:val="28"/>
        </w:rPr>
        <w:t>CONSIDERANDO</w:t>
      </w:r>
    </w:p>
    <w:p w:rsidR="00252ABF" w:rsidRPr="0033738D" w:rsidRDefault="00252ABF" w:rsidP="00252ABF">
      <w:pPr>
        <w:spacing w:before="100" w:beforeAutospacing="1" w:after="100" w:afterAutospacing="1" w:line="360" w:lineRule="auto"/>
        <w:ind w:right="50"/>
        <w:jc w:val="both"/>
        <w:rPr>
          <w:rFonts w:ascii="Palatino Linotype" w:hAnsi="Palatino Linotype" w:cs="Arial"/>
          <w:b/>
        </w:rPr>
      </w:pPr>
      <w:r w:rsidRPr="0033738D">
        <w:rPr>
          <w:rFonts w:ascii="Palatino Linotype" w:hAnsi="Palatino Linotype"/>
          <w:b/>
          <w:sz w:val="28"/>
          <w:szCs w:val="28"/>
        </w:rPr>
        <w:t>PRIMERO</w:t>
      </w:r>
      <w:r w:rsidRPr="0033738D">
        <w:rPr>
          <w:rFonts w:ascii="Palatino Linotype" w:hAnsi="Palatino Linotype"/>
          <w:b/>
        </w:rPr>
        <w:t>.</w:t>
      </w:r>
      <w:r w:rsidRPr="0033738D">
        <w:rPr>
          <w:rFonts w:ascii="Palatino Linotype" w:hAnsi="Palatino Linotype"/>
        </w:rPr>
        <w:t xml:space="preserve"> </w:t>
      </w:r>
      <w:r w:rsidRPr="0033738D">
        <w:rPr>
          <w:rFonts w:ascii="Palatino Linotype" w:hAnsi="Palatino Linotype"/>
          <w:b/>
        </w:rPr>
        <w:t>Competencia</w:t>
      </w:r>
      <w:r w:rsidRPr="0033738D">
        <w:rPr>
          <w:rFonts w:ascii="Palatino Linotype" w:hAnsi="Palatino Linotype"/>
        </w:rPr>
        <w:t>.</w:t>
      </w:r>
      <w:r w:rsidRPr="0033738D">
        <w:rPr>
          <w:rFonts w:ascii="Palatino Linotype" w:hAnsi="Palatino Linotype"/>
          <w:b/>
        </w:rPr>
        <w:t xml:space="preserve"> </w:t>
      </w:r>
      <w:r w:rsidRPr="0033738D">
        <w:rPr>
          <w:rFonts w:ascii="Palatino Linotype" w:hAnsi="Palatino Linotype"/>
        </w:rPr>
        <w:t xml:space="preserve">Este Instituto de </w:t>
      </w:r>
      <w:r w:rsidRPr="0033738D">
        <w:rPr>
          <w:rFonts w:ascii="Palatino Linotype" w:hAnsi="Palatino Linotype" w:cs="Arial"/>
        </w:rPr>
        <w:t>Transparencia</w:t>
      </w:r>
      <w:r w:rsidRPr="0033738D">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w:t>
      </w:r>
      <w:r w:rsidRPr="0033738D">
        <w:rPr>
          <w:rFonts w:ascii="Palatino Linotype" w:hAnsi="Palatino Linotype"/>
        </w:rPr>
        <w:lastRenderedPageBreak/>
        <w:t>y Acceso a la Información Pública del Estado de México y Municipios</w:t>
      </w:r>
      <w:r w:rsidRPr="0033738D">
        <w:rPr>
          <w:rFonts w:ascii="Palatino Linotype" w:hAnsi="Palatino Linotype" w:cs="Arial"/>
        </w:rPr>
        <w:t>; 9, fracciones I y XXIV y 11 del Reglamento Interior del Instituto de Transparencia, Acceso a la Información Pública y Protección de Datos Personales del Estado de México y Municipios; toda vez que se trata de un recurso de revisión interpuesto por un Ciudadan</w:t>
      </w:r>
      <w:r w:rsidR="009674E3" w:rsidRPr="0033738D">
        <w:rPr>
          <w:rFonts w:ascii="Palatino Linotype" w:hAnsi="Palatino Linotype" w:cs="Arial"/>
        </w:rPr>
        <w:t>o</w:t>
      </w:r>
      <w:r w:rsidRPr="0033738D">
        <w:rPr>
          <w:rFonts w:ascii="Palatino Linotype" w:hAnsi="Palatino Linotype" w:cs="Arial"/>
        </w:rPr>
        <w:t xml:space="preserve"> en términos de la Ley de la materia.</w:t>
      </w:r>
    </w:p>
    <w:p w:rsidR="00252ABF" w:rsidRPr="0033738D" w:rsidRDefault="00252ABF" w:rsidP="00252ABF">
      <w:pPr>
        <w:spacing w:before="100" w:beforeAutospacing="1" w:after="100" w:afterAutospacing="1" w:line="360" w:lineRule="auto"/>
        <w:jc w:val="both"/>
        <w:rPr>
          <w:rFonts w:ascii="Palatino Linotype" w:hAnsi="Palatino Linotype" w:cs="Arial"/>
          <w:b/>
          <w:snapToGrid w:val="0"/>
        </w:rPr>
      </w:pPr>
      <w:r w:rsidRPr="0033738D">
        <w:rPr>
          <w:rFonts w:ascii="Palatino Linotype" w:hAnsi="Palatino Linotype" w:cs="Arial"/>
          <w:b/>
          <w:sz w:val="28"/>
        </w:rPr>
        <w:t>SEGUNDO</w:t>
      </w:r>
      <w:r w:rsidRPr="0033738D">
        <w:rPr>
          <w:rFonts w:ascii="Palatino Linotype" w:hAnsi="Palatino Linotype" w:cs="Arial"/>
          <w:b/>
        </w:rPr>
        <w:t xml:space="preserve">. Interés. </w:t>
      </w:r>
      <w:r w:rsidR="00642DB8">
        <w:rPr>
          <w:rFonts w:ascii="Palatino Linotype" w:hAnsi="Palatino Linotype" w:cs="Arial"/>
        </w:rPr>
        <w:t xml:space="preserve">Los </w:t>
      </w:r>
      <w:r w:rsidRPr="0033738D">
        <w:rPr>
          <w:rFonts w:ascii="Palatino Linotype" w:hAnsi="Palatino Linotype" w:cs="Arial"/>
          <w:bCs/>
        </w:rPr>
        <w:t>recurso</w:t>
      </w:r>
      <w:r w:rsidR="00642DB8">
        <w:rPr>
          <w:rFonts w:ascii="Palatino Linotype" w:hAnsi="Palatino Linotype" w:cs="Arial"/>
          <w:bCs/>
        </w:rPr>
        <w:t>s</w:t>
      </w:r>
      <w:r w:rsidRPr="0033738D">
        <w:rPr>
          <w:rFonts w:ascii="Palatino Linotype" w:hAnsi="Palatino Linotype" w:cs="Arial"/>
          <w:bCs/>
        </w:rPr>
        <w:t xml:space="preserve"> de revisión fue</w:t>
      </w:r>
      <w:r w:rsidR="00642DB8">
        <w:rPr>
          <w:rFonts w:ascii="Palatino Linotype" w:hAnsi="Palatino Linotype" w:cs="Arial"/>
          <w:bCs/>
        </w:rPr>
        <w:t>ron</w:t>
      </w:r>
      <w:r w:rsidRPr="0033738D">
        <w:rPr>
          <w:rFonts w:ascii="Palatino Linotype" w:hAnsi="Palatino Linotype" w:cs="Arial"/>
          <w:bCs/>
        </w:rPr>
        <w:t xml:space="preserve"> interpuesto</w:t>
      </w:r>
      <w:r w:rsidR="00642DB8">
        <w:rPr>
          <w:rFonts w:ascii="Palatino Linotype" w:hAnsi="Palatino Linotype" w:cs="Arial"/>
          <w:bCs/>
        </w:rPr>
        <w:t>s</w:t>
      </w:r>
      <w:r w:rsidRPr="0033738D">
        <w:rPr>
          <w:rFonts w:ascii="Palatino Linotype" w:hAnsi="Palatino Linotype" w:cs="Arial"/>
          <w:bCs/>
        </w:rPr>
        <w:t xml:space="preserve"> por parte legítim</w:t>
      </w:r>
      <w:r w:rsidR="00642DB8">
        <w:rPr>
          <w:rFonts w:ascii="Palatino Linotype" w:hAnsi="Palatino Linotype" w:cs="Arial"/>
          <w:bCs/>
        </w:rPr>
        <w:t xml:space="preserve">a, en atención a que se presentaron </w:t>
      </w:r>
      <w:r w:rsidRPr="0033738D">
        <w:rPr>
          <w:rFonts w:ascii="Palatino Linotype" w:hAnsi="Palatino Linotype" w:cs="Arial"/>
          <w:bCs/>
        </w:rPr>
        <w:t xml:space="preserve">por </w:t>
      </w:r>
      <w:r w:rsidR="009674E3" w:rsidRPr="0033738D">
        <w:rPr>
          <w:rFonts w:ascii="Palatino Linotype" w:hAnsi="Palatino Linotype" w:cs="Arial"/>
          <w:b/>
          <w:bCs/>
        </w:rPr>
        <w:t>L</w:t>
      </w:r>
      <w:r w:rsidR="00642DB8">
        <w:rPr>
          <w:rFonts w:ascii="Palatino Linotype" w:hAnsi="Palatino Linotype" w:cs="Arial"/>
          <w:b/>
          <w:bCs/>
        </w:rPr>
        <w:t>A</w:t>
      </w:r>
      <w:r w:rsidRPr="0033738D">
        <w:rPr>
          <w:rFonts w:ascii="Palatino Linotype" w:hAnsi="Palatino Linotype" w:cs="Arial"/>
          <w:b/>
          <w:bCs/>
        </w:rPr>
        <w:t xml:space="preserve"> RECURRENTE,</w:t>
      </w:r>
      <w:r w:rsidRPr="0033738D">
        <w:rPr>
          <w:rFonts w:ascii="Palatino Linotype" w:hAnsi="Palatino Linotype" w:cs="Arial"/>
          <w:bCs/>
        </w:rPr>
        <w:t xml:space="preserve"> quien es la misma persona que formuló la</w:t>
      </w:r>
      <w:r w:rsidR="00642DB8">
        <w:rPr>
          <w:rFonts w:ascii="Palatino Linotype" w:hAnsi="Palatino Linotype" w:cs="Arial"/>
          <w:bCs/>
        </w:rPr>
        <w:t>s</w:t>
      </w:r>
      <w:r w:rsidRPr="0033738D">
        <w:rPr>
          <w:rFonts w:ascii="Palatino Linotype" w:hAnsi="Palatino Linotype" w:cs="Arial"/>
          <w:bCs/>
        </w:rPr>
        <w:t xml:space="preserve"> solicitud</w:t>
      </w:r>
      <w:r w:rsidR="00642DB8">
        <w:rPr>
          <w:rFonts w:ascii="Palatino Linotype" w:hAnsi="Palatino Linotype" w:cs="Arial"/>
          <w:bCs/>
        </w:rPr>
        <w:t>es</w:t>
      </w:r>
      <w:r w:rsidRPr="0033738D">
        <w:rPr>
          <w:rFonts w:ascii="Palatino Linotype" w:hAnsi="Palatino Linotype" w:cs="Arial"/>
          <w:bCs/>
        </w:rPr>
        <w:t xml:space="preserve"> de acceso a la información pública al </w:t>
      </w:r>
      <w:r w:rsidRPr="0033738D">
        <w:rPr>
          <w:rFonts w:ascii="Palatino Linotype" w:hAnsi="Palatino Linotype" w:cs="Arial"/>
          <w:b/>
          <w:bCs/>
        </w:rPr>
        <w:t>SUJETO OBLIGADO.</w:t>
      </w:r>
    </w:p>
    <w:p w:rsidR="00642DB8" w:rsidRPr="00962414" w:rsidRDefault="00252ABF" w:rsidP="00642DB8">
      <w:pPr>
        <w:pStyle w:val="Prrafodelista"/>
        <w:widowControl w:val="0"/>
        <w:autoSpaceDE w:val="0"/>
        <w:autoSpaceDN w:val="0"/>
        <w:adjustRightInd w:val="0"/>
        <w:spacing w:line="360" w:lineRule="auto"/>
        <w:ind w:left="0" w:right="49"/>
        <w:jc w:val="both"/>
        <w:rPr>
          <w:rFonts w:ascii="Palatino Linotype" w:hAnsi="Palatino Linotype" w:cs="Arial"/>
          <w:color w:val="000000"/>
        </w:rPr>
      </w:pPr>
      <w:r w:rsidRPr="0033738D">
        <w:rPr>
          <w:rFonts w:ascii="Palatino Linotype" w:hAnsi="Palatino Linotype" w:cs="Arial"/>
          <w:b/>
          <w:sz w:val="28"/>
          <w:szCs w:val="28"/>
        </w:rPr>
        <w:t xml:space="preserve">TERCERO. </w:t>
      </w:r>
      <w:r w:rsidR="00642DB8" w:rsidRPr="0064453D">
        <w:rPr>
          <w:rFonts w:ascii="Palatino Linotype" w:hAnsi="Palatino Linotype" w:cs="Arial"/>
          <w:b/>
          <w:color w:val="000000"/>
        </w:rPr>
        <w:t>Justificación de la Acumulación de los recursos.</w:t>
      </w:r>
      <w:r w:rsidR="00642DB8" w:rsidRPr="0064453D">
        <w:rPr>
          <w:rFonts w:ascii="Palatino Linotype" w:hAnsi="Palatino Linotype" w:cs="Arial"/>
          <w:color w:val="000000"/>
        </w:rPr>
        <w:t xml:space="preserve"> De las constancias que obran en los expedientes, se advierte que los recursos de revisión</w:t>
      </w:r>
      <w:r w:rsidR="00642DB8">
        <w:rPr>
          <w:rFonts w:ascii="Palatino Linotype" w:hAnsi="Palatino Linotype" w:cs="Arial"/>
          <w:b/>
        </w:rPr>
        <w:t xml:space="preserve"> </w:t>
      </w:r>
      <w:r w:rsidR="00642DB8">
        <w:rPr>
          <w:rFonts w:ascii="Palatino Linotype" w:hAnsi="Palatino Linotype" w:cs="Arial"/>
          <w:b/>
          <w:bCs/>
        </w:rPr>
        <w:t>01822</w:t>
      </w:r>
      <w:r w:rsidR="00642DB8" w:rsidRPr="00AE2FF9">
        <w:rPr>
          <w:rFonts w:ascii="Palatino Linotype" w:hAnsi="Palatino Linotype" w:cs="Arial"/>
          <w:b/>
          <w:bCs/>
        </w:rPr>
        <w:t>/INFOEM/IP/RR/201</w:t>
      </w:r>
      <w:r w:rsidR="00642DB8">
        <w:rPr>
          <w:rFonts w:ascii="Palatino Linotype" w:hAnsi="Palatino Linotype" w:cs="Arial"/>
          <w:b/>
          <w:bCs/>
        </w:rPr>
        <w:t>9 y 01823</w:t>
      </w:r>
      <w:r w:rsidR="00642DB8" w:rsidRPr="00AE2FF9">
        <w:rPr>
          <w:rFonts w:ascii="Palatino Linotype" w:hAnsi="Palatino Linotype" w:cs="Arial"/>
          <w:b/>
          <w:bCs/>
        </w:rPr>
        <w:t>/INFOEM/IP/RR/201</w:t>
      </w:r>
      <w:r w:rsidR="00642DB8">
        <w:rPr>
          <w:rFonts w:ascii="Palatino Linotype" w:hAnsi="Palatino Linotype" w:cs="Arial"/>
          <w:b/>
          <w:bCs/>
        </w:rPr>
        <w:t>9</w:t>
      </w:r>
      <w:r w:rsidR="00642DB8" w:rsidRPr="0064453D">
        <w:rPr>
          <w:rFonts w:ascii="Palatino Linotype" w:hAnsi="Palatino Linotype"/>
        </w:rPr>
        <w:t xml:space="preserve">, </w:t>
      </w:r>
      <w:r w:rsidR="00642DB8">
        <w:rPr>
          <w:rFonts w:ascii="Palatino Linotype" w:hAnsi="Palatino Linotype" w:cs="Arial"/>
          <w:color w:val="000000"/>
        </w:rPr>
        <w:t>fueron presentados por la</w:t>
      </w:r>
      <w:r w:rsidR="00642DB8" w:rsidRPr="0064453D">
        <w:rPr>
          <w:rFonts w:ascii="Palatino Linotype" w:hAnsi="Palatino Linotype" w:cs="Arial"/>
          <w:color w:val="000000"/>
        </w:rPr>
        <w:t xml:space="preserve"> mism</w:t>
      </w:r>
      <w:r w:rsidR="00642DB8">
        <w:rPr>
          <w:rFonts w:ascii="Palatino Linotype" w:hAnsi="Palatino Linotype" w:cs="Arial"/>
          <w:color w:val="000000"/>
        </w:rPr>
        <w:t>a</w:t>
      </w:r>
      <w:r w:rsidR="00642DB8" w:rsidRPr="0064453D">
        <w:rPr>
          <w:rFonts w:ascii="Palatino Linotype" w:hAnsi="Palatino Linotype" w:cs="Arial"/>
          <w:color w:val="000000"/>
        </w:rPr>
        <w:t xml:space="preserve"> </w:t>
      </w:r>
      <w:r w:rsidR="00642DB8" w:rsidRPr="0064453D">
        <w:rPr>
          <w:rFonts w:ascii="Palatino Linotype" w:hAnsi="Palatino Linotype" w:cs="Arial"/>
          <w:b/>
          <w:color w:val="000000"/>
        </w:rPr>
        <w:t xml:space="preserve">RECURRENTE </w:t>
      </w:r>
      <w:r w:rsidR="00642DB8" w:rsidRPr="0064453D">
        <w:rPr>
          <w:rFonts w:ascii="Palatino Linotype" w:hAnsi="Palatino Linotype" w:cs="Arial"/>
          <w:color w:val="000000"/>
        </w:rPr>
        <w:t xml:space="preserve">ante el mismo </w:t>
      </w:r>
      <w:r w:rsidR="00642DB8" w:rsidRPr="0064453D">
        <w:rPr>
          <w:rFonts w:ascii="Palatino Linotype" w:hAnsi="Palatino Linotype" w:cs="Arial"/>
          <w:b/>
          <w:color w:val="000000"/>
        </w:rPr>
        <w:t>SUJETO OBLIGADO</w:t>
      </w:r>
      <w:r w:rsidR="00642DB8" w:rsidRPr="0064453D">
        <w:rPr>
          <w:rFonts w:ascii="Palatino Linotype" w:hAnsi="Palatino Linotype" w:cs="Arial"/>
          <w:color w:val="000000"/>
        </w:rPr>
        <w:t>, aunado a que resulta conveniente su trámite de forma unificada por economía procesal y a fin de evitar la emisión de resoluciones contradictorias, en virtud de que la información solicitada se relaciona con</w:t>
      </w:r>
      <w:r w:rsidR="00642DB8">
        <w:rPr>
          <w:rFonts w:ascii="Palatino Linotype" w:hAnsi="Palatino Linotype" w:cs="Arial"/>
          <w:color w:val="000000"/>
        </w:rPr>
        <w:t xml:space="preserve"> el Bando Municipal, el Reglamento de Cabildo y </w:t>
      </w:r>
      <w:r w:rsidR="002C0231">
        <w:rPr>
          <w:rFonts w:ascii="Palatino Linotype" w:hAnsi="Palatino Linotype" w:cs="Arial"/>
          <w:color w:val="000000"/>
        </w:rPr>
        <w:t>el</w:t>
      </w:r>
      <w:r w:rsidR="00642DB8">
        <w:rPr>
          <w:rFonts w:ascii="Palatino Linotype" w:hAnsi="Palatino Linotype" w:cs="Arial"/>
          <w:color w:val="000000"/>
        </w:rPr>
        <w:t xml:space="preserve"> Acta de Cabildo en donde se dio la aprobación de las mismas</w:t>
      </w:r>
      <w:r w:rsidR="00642DB8" w:rsidRPr="0064453D">
        <w:rPr>
          <w:rFonts w:ascii="Palatino Linotype" w:hAnsi="Palatino Linotype" w:cs="Arial"/>
          <w:color w:val="000000"/>
        </w:rPr>
        <w:t xml:space="preserve">; por lo que, fue procedente que este Órgano Garante decretara su acumulación, de conformidad con lo dispuesto en el artículo 18 del Código de Procedimientos Administrativos del Estado de México, de aplicación supletoria en términos del ordinal 195 de </w:t>
      </w:r>
      <w:r w:rsidR="00642DB8" w:rsidRPr="0064453D">
        <w:rPr>
          <w:rFonts w:ascii="Palatino Linotype" w:hAnsi="Palatino Linotype"/>
        </w:rPr>
        <w:t>la Ley de Transparencia y Acceso a la Información Pública del Estado de México y Municipios, anteriormente citados.</w:t>
      </w:r>
    </w:p>
    <w:p w:rsidR="00642DB8" w:rsidRPr="0064453D" w:rsidRDefault="00642DB8" w:rsidP="00642DB8">
      <w:pPr>
        <w:ind w:left="851" w:right="709"/>
        <w:jc w:val="both"/>
        <w:rPr>
          <w:rFonts w:ascii="Palatino Linotype" w:hAnsi="Palatino Linotype" w:cs="Arial"/>
          <w:b/>
          <w:i/>
          <w:sz w:val="22"/>
          <w:szCs w:val="22"/>
        </w:rPr>
      </w:pPr>
      <w:r w:rsidRPr="0064453D">
        <w:rPr>
          <w:rFonts w:ascii="Palatino Linotype" w:hAnsi="Palatino Linotype" w:cs="Arial"/>
          <w:b/>
          <w:i/>
          <w:sz w:val="22"/>
          <w:szCs w:val="22"/>
        </w:rPr>
        <w:t>“Código de Procedimientos Administrativos del Estado de México</w:t>
      </w:r>
    </w:p>
    <w:p w:rsidR="00642DB8" w:rsidRPr="0064453D" w:rsidRDefault="00642DB8" w:rsidP="00642DB8">
      <w:pPr>
        <w:ind w:left="851" w:right="709"/>
        <w:jc w:val="both"/>
        <w:rPr>
          <w:rFonts w:ascii="Palatino Linotype" w:hAnsi="Palatino Linotype" w:cs="Arial"/>
          <w:b/>
          <w:i/>
          <w:sz w:val="22"/>
          <w:szCs w:val="22"/>
        </w:rPr>
      </w:pPr>
    </w:p>
    <w:p w:rsidR="00642DB8" w:rsidRPr="0064453D" w:rsidRDefault="00642DB8" w:rsidP="00642DB8">
      <w:pPr>
        <w:ind w:left="851" w:right="709"/>
        <w:jc w:val="both"/>
        <w:rPr>
          <w:rFonts w:ascii="Palatino Linotype" w:hAnsi="Palatino Linotype" w:cs="Arial"/>
          <w:i/>
          <w:sz w:val="22"/>
          <w:szCs w:val="22"/>
        </w:rPr>
      </w:pPr>
      <w:r w:rsidRPr="0064453D">
        <w:rPr>
          <w:rFonts w:ascii="Palatino Linotype" w:hAnsi="Palatino Linotype" w:cs="Arial"/>
          <w:b/>
          <w:i/>
          <w:sz w:val="22"/>
          <w:szCs w:val="22"/>
        </w:rPr>
        <w:t>Artículo 18</w:t>
      </w:r>
      <w:r w:rsidRPr="0064453D">
        <w:rPr>
          <w:rFonts w:ascii="Palatino Linotype" w:hAnsi="Palatino Linotype" w:cs="Arial"/>
          <w:i/>
          <w:sz w:val="22"/>
          <w:szCs w:val="22"/>
        </w:rPr>
        <w:t xml:space="preserve">.- </w:t>
      </w:r>
      <w:r w:rsidRPr="0064453D">
        <w:rPr>
          <w:rFonts w:ascii="Palatino Linotype" w:hAnsi="Palatino Linotype" w:cs="Arial"/>
          <w:b/>
          <w:i/>
          <w:sz w:val="22"/>
          <w:szCs w:val="22"/>
        </w:rPr>
        <w:t xml:space="preserve">La autoridad administrativa o el Tribunal </w:t>
      </w:r>
      <w:r w:rsidRPr="0064453D">
        <w:rPr>
          <w:rFonts w:ascii="Palatino Linotype" w:hAnsi="Palatino Linotype" w:cs="Arial"/>
          <w:b/>
          <w:i/>
          <w:sz w:val="22"/>
          <w:szCs w:val="22"/>
          <w:u w:val="single"/>
        </w:rPr>
        <w:t>acordarán la acumulación de los expedientes</w:t>
      </w:r>
      <w:r w:rsidRPr="0064453D">
        <w:rPr>
          <w:rFonts w:ascii="Palatino Linotype" w:hAnsi="Palatino Linotype" w:cs="Arial"/>
          <w:b/>
          <w:i/>
          <w:sz w:val="22"/>
          <w:szCs w:val="22"/>
        </w:rPr>
        <w:t xml:space="preserve"> del procedimiento y proceso administrativo que ante ellos se sigan, de oficio</w:t>
      </w:r>
      <w:r w:rsidRPr="0064453D">
        <w:rPr>
          <w:rFonts w:ascii="Palatino Linotype" w:hAnsi="Palatino Linotype" w:cs="Arial"/>
          <w:i/>
          <w:sz w:val="22"/>
          <w:szCs w:val="22"/>
        </w:rPr>
        <w:t xml:space="preserve"> o a petición de parte, </w:t>
      </w:r>
      <w:r w:rsidRPr="0064453D">
        <w:rPr>
          <w:rFonts w:ascii="Palatino Linotype" w:hAnsi="Palatino Linotype" w:cs="Arial"/>
          <w:b/>
          <w:i/>
          <w:sz w:val="22"/>
          <w:szCs w:val="22"/>
          <w:u w:val="single"/>
        </w:rPr>
        <w:t>cuando las partes</w:t>
      </w:r>
      <w:r w:rsidRPr="0064453D">
        <w:rPr>
          <w:rFonts w:ascii="Palatino Linotype" w:hAnsi="Palatino Linotype" w:cs="Arial"/>
          <w:i/>
          <w:sz w:val="22"/>
          <w:szCs w:val="22"/>
        </w:rPr>
        <w:t xml:space="preserve"> o los actos administrativos </w:t>
      </w:r>
      <w:r w:rsidRPr="0064453D">
        <w:rPr>
          <w:rFonts w:ascii="Palatino Linotype" w:hAnsi="Palatino Linotype" w:cs="Arial"/>
          <w:b/>
          <w:i/>
          <w:sz w:val="22"/>
          <w:szCs w:val="22"/>
          <w:u w:val="single"/>
        </w:rPr>
        <w:t>sean iguales</w:t>
      </w:r>
      <w:r w:rsidRPr="0064453D">
        <w:rPr>
          <w:rFonts w:ascii="Palatino Linotype" w:hAnsi="Palatino Linotype" w:cs="Arial"/>
          <w:i/>
          <w:sz w:val="22"/>
          <w:szCs w:val="22"/>
        </w:rPr>
        <w:t xml:space="preserve">, se trate de actos conexos o </w:t>
      </w:r>
      <w:r w:rsidRPr="0064453D">
        <w:rPr>
          <w:rFonts w:ascii="Palatino Linotype" w:hAnsi="Palatino Linotype" w:cs="Arial"/>
          <w:b/>
          <w:i/>
          <w:sz w:val="22"/>
          <w:szCs w:val="22"/>
          <w:u w:val="single"/>
        </w:rPr>
        <w:t>resulte conveniente el trámite unificado de los asuntos, para evitar la emisión de resoluciones contradictorias</w:t>
      </w:r>
      <w:r w:rsidRPr="0064453D">
        <w:rPr>
          <w:rFonts w:ascii="Palatino Linotype" w:hAnsi="Palatino Linotype" w:cs="Arial"/>
          <w:i/>
          <w:sz w:val="22"/>
          <w:szCs w:val="22"/>
        </w:rPr>
        <w:t>. La misma regla se aplicará, en lo conducente, para la separación de los expedientes.”</w:t>
      </w:r>
    </w:p>
    <w:p w:rsidR="00642DB8" w:rsidRPr="0064453D" w:rsidRDefault="00642DB8" w:rsidP="00642DB8">
      <w:pPr>
        <w:ind w:left="851" w:right="709"/>
        <w:jc w:val="both"/>
        <w:rPr>
          <w:rFonts w:ascii="Palatino Linotype" w:hAnsi="Palatino Linotype" w:cs="Arial"/>
          <w:i/>
          <w:sz w:val="22"/>
          <w:szCs w:val="22"/>
        </w:rPr>
      </w:pPr>
    </w:p>
    <w:p w:rsidR="00642DB8" w:rsidRPr="0064453D" w:rsidRDefault="00642DB8" w:rsidP="00642DB8">
      <w:pPr>
        <w:ind w:left="851" w:right="709"/>
        <w:jc w:val="both"/>
        <w:rPr>
          <w:rFonts w:ascii="Palatino Linotype" w:hAnsi="Palatino Linotype" w:cs="Arial"/>
          <w:b/>
          <w:i/>
          <w:sz w:val="22"/>
          <w:szCs w:val="22"/>
        </w:rPr>
      </w:pPr>
    </w:p>
    <w:p w:rsidR="00642DB8" w:rsidRPr="0064453D" w:rsidRDefault="00642DB8" w:rsidP="00642DB8">
      <w:pPr>
        <w:ind w:left="851" w:right="709"/>
        <w:jc w:val="both"/>
        <w:rPr>
          <w:rFonts w:ascii="Palatino Linotype" w:hAnsi="Palatino Linotype" w:cs="Arial"/>
          <w:b/>
          <w:i/>
          <w:sz w:val="22"/>
          <w:szCs w:val="22"/>
        </w:rPr>
      </w:pPr>
      <w:r w:rsidRPr="0064453D">
        <w:rPr>
          <w:rFonts w:ascii="Palatino Linotype" w:hAnsi="Palatino Linotype" w:cs="Arial"/>
          <w:b/>
          <w:i/>
          <w:sz w:val="22"/>
          <w:szCs w:val="22"/>
        </w:rPr>
        <w:t>Ley de Transparencia y Acceso a la Información Pública del Estado de México y Municipios</w:t>
      </w:r>
    </w:p>
    <w:p w:rsidR="00642DB8" w:rsidRPr="0064453D" w:rsidRDefault="00642DB8" w:rsidP="00642DB8">
      <w:pPr>
        <w:ind w:left="851" w:right="709"/>
        <w:jc w:val="both"/>
        <w:rPr>
          <w:rFonts w:ascii="Palatino Linotype" w:hAnsi="Palatino Linotype" w:cs="Arial"/>
          <w:b/>
          <w:i/>
          <w:sz w:val="22"/>
          <w:szCs w:val="22"/>
        </w:rPr>
      </w:pPr>
    </w:p>
    <w:p w:rsidR="00642DB8" w:rsidRPr="0064453D" w:rsidRDefault="00642DB8" w:rsidP="00642DB8">
      <w:pPr>
        <w:ind w:left="851" w:right="709"/>
        <w:jc w:val="both"/>
        <w:rPr>
          <w:rFonts w:ascii="Palatino Linotype" w:hAnsi="Palatino Linotype" w:cs="Arial"/>
          <w:i/>
          <w:sz w:val="22"/>
          <w:szCs w:val="22"/>
        </w:rPr>
      </w:pPr>
      <w:r w:rsidRPr="0064453D">
        <w:rPr>
          <w:rFonts w:ascii="Palatino Linotype" w:hAnsi="Palatino Linotype" w:cs="Arial"/>
          <w:i/>
          <w:sz w:val="22"/>
          <w:szCs w:val="22"/>
        </w:rPr>
        <w:t>“</w:t>
      </w:r>
      <w:r w:rsidRPr="0064453D">
        <w:rPr>
          <w:rFonts w:ascii="Palatino Linotype" w:hAnsi="Palatino Linotype" w:cs="Arial"/>
          <w:b/>
          <w:i/>
          <w:sz w:val="22"/>
          <w:szCs w:val="22"/>
        </w:rPr>
        <w:t xml:space="preserve">Artículo 195. </w:t>
      </w:r>
      <w:r w:rsidRPr="0064453D">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rsidR="00642DB8" w:rsidRPr="0064453D" w:rsidRDefault="00642DB8" w:rsidP="00642DB8">
      <w:pPr>
        <w:tabs>
          <w:tab w:val="center" w:pos="4960"/>
        </w:tabs>
        <w:ind w:left="851" w:right="709"/>
        <w:jc w:val="both"/>
        <w:rPr>
          <w:rFonts w:ascii="Palatino Linotype" w:hAnsi="Palatino Linotype" w:cs="Arial"/>
          <w:i/>
          <w:sz w:val="22"/>
          <w:szCs w:val="22"/>
        </w:rPr>
      </w:pPr>
      <w:r>
        <w:rPr>
          <w:rFonts w:ascii="Palatino Linotype" w:hAnsi="Palatino Linotype" w:cs="Arial"/>
          <w:i/>
          <w:sz w:val="22"/>
          <w:szCs w:val="22"/>
        </w:rPr>
        <w:t>(Énfasis añadido)</w:t>
      </w:r>
    </w:p>
    <w:p w:rsidR="00642DB8" w:rsidRPr="0064453D" w:rsidRDefault="00642DB8" w:rsidP="00642DB8">
      <w:pPr>
        <w:tabs>
          <w:tab w:val="center" w:pos="4960"/>
        </w:tabs>
        <w:ind w:left="851" w:right="709"/>
        <w:jc w:val="both"/>
        <w:rPr>
          <w:rFonts w:ascii="Palatino Linotype" w:hAnsi="Palatino Linotype" w:cs="Arial"/>
          <w:i/>
          <w:sz w:val="22"/>
          <w:szCs w:val="22"/>
        </w:rPr>
      </w:pPr>
    </w:p>
    <w:p w:rsidR="00642DB8" w:rsidRPr="00DE64E2" w:rsidRDefault="00642DB8" w:rsidP="00642DB8">
      <w:pPr>
        <w:pStyle w:val="Encabezado"/>
        <w:spacing w:line="360" w:lineRule="auto"/>
        <w:jc w:val="both"/>
        <w:rPr>
          <w:rFonts w:ascii="Palatino Linotype" w:hAnsi="Palatino Linotype" w:cs="Arial"/>
          <w:color w:val="000000"/>
          <w:lang w:val="es-MX"/>
        </w:rPr>
      </w:pPr>
      <w:r w:rsidRPr="00DE64E2">
        <w:rPr>
          <w:rFonts w:ascii="Palatino Linotype" w:hAnsi="Palatino Linotype" w:cs="Arial"/>
          <w:color w:val="000000"/>
          <w:lang w:val="es-MX"/>
        </w:rPr>
        <w:t>De lo dispuesto en la normativa anterior, dicha acumulación procede cuando:</w:t>
      </w:r>
    </w:p>
    <w:p w:rsidR="00642DB8" w:rsidRPr="00DE64E2" w:rsidRDefault="00642DB8" w:rsidP="00642DB8">
      <w:pPr>
        <w:pStyle w:val="Encabezado"/>
        <w:numPr>
          <w:ilvl w:val="0"/>
          <w:numId w:val="3"/>
        </w:numPr>
        <w:tabs>
          <w:tab w:val="clear" w:pos="4252"/>
          <w:tab w:val="center" w:pos="284"/>
        </w:tabs>
        <w:spacing w:line="360" w:lineRule="auto"/>
        <w:ind w:left="0" w:firstLine="0"/>
        <w:jc w:val="both"/>
        <w:rPr>
          <w:rFonts w:ascii="Palatino Linotype" w:hAnsi="Palatino Linotype" w:cs="Arial"/>
          <w:color w:val="000000"/>
          <w:lang w:val="es-MX"/>
        </w:rPr>
      </w:pPr>
      <w:r w:rsidRPr="00DE64E2">
        <w:rPr>
          <w:rFonts w:ascii="Palatino Linotype" w:hAnsi="Palatino Linotype" w:cs="Arial"/>
          <w:color w:val="000000"/>
          <w:lang w:val="es-MX"/>
        </w:rPr>
        <w:t>El solicitante y la información referida sean las mismas;</w:t>
      </w:r>
    </w:p>
    <w:p w:rsidR="00642DB8" w:rsidRPr="00DE64E2" w:rsidRDefault="00642DB8" w:rsidP="00642DB8">
      <w:pPr>
        <w:pStyle w:val="Encabezado"/>
        <w:numPr>
          <w:ilvl w:val="0"/>
          <w:numId w:val="3"/>
        </w:numPr>
        <w:tabs>
          <w:tab w:val="clear" w:pos="4252"/>
          <w:tab w:val="center" w:pos="284"/>
        </w:tabs>
        <w:spacing w:line="360" w:lineRule="auto"/>
        <w:ind w:left="0" w:firstLine="0"/>
        <w:jc w:val="both"/>
        <w:rPr>
          <w:rFonts w:ascii="Palatino Linotype" w:hAnsi="Palatino Linotype" w:cs="Arial"/>
          <w:color w:val="000000"/>
          <w:lang w:val="es-MX"/>
        </w:rPr>
      </w:pPr>
      <w:r w:rsidRPr="00DE64E2">
        <w:rPr>
          <w:rFonts w:ascii="Palatino Linotype" w:hAnsi="Palatino Linotype" w:cs="Arial"/>
          <w:color w:val="000000"/>
          <w:lang w:val="es-MX"/>
        </w:rPr>
        <w:t>Las partes o los actos impugnados sean iguales;</w:t>
      </w:r>
    </w:p>
    <w:p w:rsidR="00642DB8" w:rsidRPr="00DE64E2" w:rsidRDefault="00642DB8" w:rsidP="00642DB8">
      <w:pPr>
        <w:pStyle w:val="Encabezado"/>
        <w:numPr>
          <w:ilvl w:val="0"/>
          <w:numId w:val="3"/>
        </w:numPr>
        <w:tabs>
          <w:tab w:val="clear" w:pos="4252"/>
          <w:tab w:val="center" w:pos="284"/>
        </w:tabs>
        <w:spacing w:line="360" w:lineRule="auto"/>
        <w:ind w:left="0" w:firstLine="0"/>
        <w:jc w:val="both"/>
        <w:rPr>
          <w:rFonts w:ascii="Palatino Linotype" w:hAnsi="Palatino Linotype" w:cs="Arial"/>
          <w:color w:val="000000"/>
          <w:lang w:val="es-MX"/>
        </w:rPr>
      </w:pPr>
      <w:r w:rsidRPr="00DE64E2">
        <w:rPr>
          <w:rFonts w:ascii="Palatino Linotype" w:hAnsi="Palatino Linotype" w:cs="Arial"/>
          <w:b/>
          <w:color w:val="000000"/>
          <w:u w:val="single"/>
          <w:lang w:val="es-MX"/>
        </w:rPr>
        <w:t>Cuando se trate del mismo solicitante, el mismo Sujeto Obligado, aunque se trate de solicitudes diversas</w:t>
      </w:r>
      <w:r w:rsidRPr="00DE64E2">
        <w:rPr>
          <w:rFonts w:ascii="Palatino Linotype" w:hAnsi="Palatino Linotype" w:cs="Arial"/>
          <w:color w:val="000000"/>
          <w:lang w:val="es-MX"/>
        </w:rPr>
        <w:t>; y</w:t>
      </w:r>
    </w:p>
    <w:p w:rsidR="00642DB8" w:rsidRPr="00DE64E2" w:rsidRDefault="00642DB8" w:rsidP="00642DB8">
      <w:pPr>
        <w:pStyle w:val="Encabezado"/>
        <w:numPr>
          <w:ilvl w:val="0"/>
          <w:numId w:val="3"/>
        </w:numPr>
        <w:tabs>
          <w:tab w:val="clear" w:pos="4252"/>
          <w:tab w:val="center" w:pos="284"/>
        </w:tabs>
        <w:spacing w:line="360" w:lineRule="auto"/>
        <w:ind w:left="0" w:firstLine="0"/>
        <w:jc w:val="both"/>
        <w:rPr>
          <w:rFonts w:ascii="Palatino Linotype" w:hAnsi="Palatino Linotype" w:cs="Arial"/>
          <w:color w:val="000000"/>
          <w:lang w:val="es-MX"/>
        </w:rPr>
      </w:pPr>
      <w:r w:rsidRPr="00DE64E2">
        <w:rPr>
          <w:rFonts w:ascii="Palatino Linotype" w:hAnsi="Palatino Linotype" w:cs="Arial"/>
          <w:b/>
          <w:color w:val="000000"/>
          <w:u w:val="single"/>
          <w:lang w:val="es-MX"/>
        </w:rPr>
        <w:t>Resulte conveniente la resolución unificada de los asuntos</w:t>
      </w:r>
      <w:r w:rsidRPr="00DE64E2">
        <w:rPr>
          <w:rFonts w:ascii="Palatino Linotype" w:hAnsi="Palatino Linotype" w:cs="Arial"/>
          <w:i/>
          <w:color w:val="000000"/>
          <w:u w:val="single"/>
          <w:lang w:val="es-MX"/>
        </w:rPr>
        <w:t>.</w:t>
      </w:r>
    </w:p>
    <w:p w:rsidR="00642DB8" w:rsidRPr="0064453D" w:rsidRDefault="00642DB8" w:rsidP="00642DB8">
      <w:pPr>
        <w:pStyle w:val="Encabezado"/>
        <w:spacing w:line="360" w:lineRule="auto"/>
        <w:jc w:val="both"/>
        <w:rPr>
          <w:rFonts w:ascii="Palatino Linotype" w:hAnsi="Palatino Linotype" w:cs="Arial"/>
          <w:color w:val="000000"/>
          <w:lang w:val="es-MX"/>
        </w:rPr>
      </w:pPr>
    </w:p>
    <w:p w:rsidR="00642DB8" w:rsidRPr="0064453D" w:rsidRDefault="00642DB8" w:rsidP="00642DB8">
      <w:pPr>
        <w:pStyle w:val="Encabezado"/>
        <w:spacing w:line="360" w:lineRule="auto"/>
        <w:jc w:val="both"/>
        <w:rPr>
          <w:rFonts w:ascii="Palatino Linotype" w:hAnsi="Palatino Linotype" w:cs="Arial"/>
          <w:color w:val="000000"/>
          <w:lang w:val="es-MX"/>
        </w:rPr>
      </w:pPr>
      <w:r w:rsidRPr="0064453D">
        <w:rPr>
          <w:rFonts w:ascii="Palatino Linotype" w:hAnsi="Palatino Linotype" w:cs="Arial"/>
          <w:color w:val="000000"/>
          <w:lang w:val="es-MX"/>
        </w:rPr>
        <w:t>Así, tal y como se mencionó anteriormente, los recursos de revisión que nos o</w:t>
      </w:r>
      <w:r>
        <w:rPr>
          <w:rFonts w:ascii="Palatino Linotype" w:hAnsi="Palatino Linotype" w:cs="Arial"/>
          <w:color w:val="000000"/>
          <w:lang w:val="es-MX"/>
        </w:rPr>
        <w:t>cupan fueron interpuestos por la misma</w:t>
      </w:r>
      <w:r w:rsidRPr="0064453D">
        <w:rPr>
          <w:rFonts w:ascii="Palatino Linotype" w:hAnsi="Palatino Linotype" w:cs="Arial"/>
          <w:color w:val="000000"/>
          <w:lang w:val="es-MX"/>
        </w:rPr>
        <w:t xml:space="preserve"> </w:t>
      </w:r>
      <w:r w:rsidRPr="0064453D">
        <w:rPr>
          <w:rFonts w:ascii="Palatino Linotype" w:hAnsi="Palatino Linotype" w:cs="Arial"/>
          <w:b/>
          <w:color w:val="000000"/>
          <w:lang w:val="es-MX"/>
        </w:rPr>
        <w:t>RECURRENTE</w:t>
      </w:r>
      <w:r w:rsidRPr="0064453D">
        <w:rPr>
          <w:rFonts w:ascii="Palatino Linotype" w:hAnsi="Palatino Linotype" w:cs="Arial"/>
          <w:color w:val="000000"/>
          <w:lang w:val="es-MX"/>
        </w:rPr>
        <w:t xml:space="preserve"> ante el mismo </w:t>
      </w:r>
      <w:r w:rsidRPr="0064453D">
        <w:rPr>
          <w:rFonts w:ascii="Palatino Linotype" w:hAnsi="Palatino Linotype" w:cs="Arial"/>
          <w:b/>
          <w:color w:val="000000"/>
          <w:lang w:val="es-MX"/>
        </w:rPr>
        <w:t>SUJETO OBLIGADO</w:t>
      </w:r>
      <w:r w:rsidRPr="0064453D">
        <w:rPr>
          <w:rFonts w:ascii="Palatino Linotype" w:hAnsi="Palatino Linotype" w:cs="Arial"/>
          <w:color w:val="000000"/>
          <w:lang w:val="es-MX"/>
        </w:rPr>
        <w:t>, además de que si bien la información solicitada no es la misma, resulta conveniente su resolución conjunta por tratarse de solicitudes d</w:t>
      </w:r>
      <w:r>
        <w:rPr>
          <w:rFonts w:ascii="Palatino Linotype" w:hAnsi="Palatino Linotype" w:cs="Arial"/>
          <w:color w:val="000000"/>
          <w:lang w:val="es-MX"/>
        </w:rPr>
        <w:t>e información relacionada con el Ayuntamiento de Ocoyoacac.</w:t>
      </w:r>
    </w:p>
    <w:p w:rsidR="00642DB8" w:rsidRPr="0064453D" w:rsidRDefault="00642DB8" w:rsidP="00642DB8">
      <w:pPr>
        <w:pStyle w:val="Encabezado"/>
        <w:spacing w:line="360" w:lineRule="auto"/>
        <w:jc w:val="both"/>
        <w:rPr>
          <w:rFonts w:ascii="Palatino Linotype" w:hAnsi="Palatino Linotype" w:cs="Arial"/>
          <w:color w:val="000000"/>
          <w:lang w:val="es-MX"/>
        </w:rPr>
      </w:pPr>
    </w:p>
    <w:p w:rsidR="00642DB8" w:rsidRPr="0064453D" w:rsidRDefault="00642DB8" w:rsidP="00642DB8">
      <w:pPr>
        <w:pStyle w:val="Encabezado"/>
        <w:spacing w:line="360" w:lineRule="auto"/>
        <w:jc w:val="both"/>
        <w:rPr>
          <w:rFonts w:ascii="Palatino Linotype" w:hAnsi="Palatino Linotype" w:cs="Arial"/>
          <w:color w:val="000000"/>
          <w:lang w:val="es-MX"/>
        </w:rPr>
      </w:pPr>
      <w:r w:rsidRPr="0064453D">
        <w:rPr>
          <w:rFonts w:ascii="Palatino Linotype" w:hAnsi="Palatino Linotype" w:cs="Arial"/>
          <w:color w:val="000000"/>
          <w:lang w:val="es-MX"/>
        </w:rPr>
        <w:lastRenderedPageBreak/>
        <w:t>Bajo este orden de ideas, el Pleno de este Órgano Garante determinó la acumulación de los recursos de revisión señalados al rubro de la presente resolución.</w:t>
      </w:r>
    </w:p>
    <w:p w:rsidR="00252ABF" w:rsidRPr="0033738D" w:rsidRDefault="00FA37CE" w:rsidP="00252ABF">
      <w:pPr>
        <w:pStyle w:val="Prrafodelista"/>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64453D">
        <w:rPr>
          <w:rFonts w:ascii="Palatino Linotype" w:hAnsi="Palatino Linotype" w:cs="Arial"/>
          <w:b/>
          <w:sz w:val="28"/>
          <w:szCs w:val="28"/>
        </w:rPr>
        <w:t>CUARTO.</w:t>
      </w:r>
      <w:r>
        <w:rPr>
          <w:rFonts w:ascii="Palatino Linotype" w:hAnsi="Palatino Linotype" w:cs="Arial"/>
          <w:b/>
          <w:sz w:val="28"/>
          <w:szCs w:val="28"/>
        </w:rPr>
        <w:t xml:space="preserve"> </w:t>
      </w:r>
      <w:r w:rsidR="00252ABF" w:rsidRPr="0033738D">
        <w:rPr>
          <w:rFonts w:ascii="Palatino Linotype" w:hAnsi="Palatino Linotype" w:cs="Arial"/>
          <w:b/>
        </w:rPr>
        <w:t xml:space="preserve">Oportunidad. </w:t>
      </w:r>
      <w:r w:rsidRPr="00FA37CE">
        <w:rPr>
          <w:rFonts w:ascii="Palatino Linotype" w:hAnsi="Palatino Linotype" w:cs="Arial"/>
        </w:rPr>
        <w:t>Los</w:t>
      </w:r>
      <w:r w:rsidR="00252ABF" w:rsidRPr="0033738D">
        <w:rPr>
          <w:rFonts w:ascii="Palatino Linotype" w:hAnsi="Palatino Linotype" w:cs="Arial"/>
        </w:rPr>
        <w:t xml:space="preserve"> recurso</w:t>
      </w:r>
      <w:r>
        <w:rPr>
          <w:rFonts w:ascii="Palatino Linotype" w:hAnsi="Palatino Linotype" w:cs="Arial"/>
        </w:rPr>
        <w:t>s</w:t>
      </w:r>
      <w:r w:rsidR="00252ABF" w:rsidRPr="0033738D">
        <w:rPr>
          <w:rFonts w:ascii="Palatino Linotype" w:hAnsi="Palatino Linotype" w:cs="Arial"/>
        </w:rPr>
        <w:t xml:space="preserve"> de revisión fue</w:t>
      </w:r>
      <w:r>
        <w:rPr>
          <w:rFonts w:ascii="Palatino Linotype" w:hAnsi="Palatino Linotype" w:cs="Arial"/>
        </w:rPr>
        <w:t xml:space="preserve">ron </w:t>
      </w:r>
      <w:r w:rsidR="00252ABF" w:rsidRPr="0033738D">
        <w:rPr>
          <w:rFonts w:ascii="Palatino Linotype" w:hAnsi="Palatino Linotype" w:cs="Arial"/>
        </w:rPr>
        <w:t>interpuesto</w:t>
      </w:r>
      <w:r>
        <w:rPr>
          <w:rFonts w:ascii="Palatino Linotype" w:hAnsi="Palatino Linotype" w:cs="Arial"/>
        </w:rPr>
        <w:t>s</w:t>
      </w:r>
      <w:r w:rsidR="00252ABF" w:rsidRPr="0033738D">
        <w:rPr>
          <w:rFonts w:ascii="Palatino Linotype" w:hAnsi="Palatino Linotype" w:cs="Arial"/>
        </w:rPr>
        <w:t xml:space="preserve"> dentro del plazo de quince días hábiles contados a partir del día siguiente del que </w:t>
      </w:r>
      <w:r w:rsidR="009674E3" w:rsidRPr="0033738D">
        <w:rPr>
          <w:rFonts w:ascii="Palatino Linotype" w:hAnsi="Palatino Linotype" w:cs="Arial"/>
          <w:b/>
        </w:rPr>
        <w:t>L</w:t>
      </w:r>
      <w:r>
        <w:rPr>
          <w:rFonts w:ascii="Palatino Linotype" w:hAnsi="Palatino Linotype" w:cs="Arial"/>
          <w:b/>
        </w:rPr>
        <w:t>A</w:t>
      </w:r>
      <w:r w:rsidR="00252ABF" w:rsidRPr="0033738D">
        <w:rPr>
          <w:rFonts w:ascii="Palatino Linotype" w:hAnsi="Palatino Linotype" w:cs="Arial"/>
          <w:b/>
        </w:rPr>
        <w:t xml:space="preserve"> RECURRENTE </w:t>
      </w:r>
      <w:r w:rsidR="00252ABF" w:rsidRPr="0033738D">
        <w:rPr>
          <w:rFonts w:ascii="Palatino Linotype" w:hAnsi="Palatino Linotype" w:cs="Arial"/>
        </w:rPr>
        <w:t>tuvo conocimiento de la</w:t>
      </w:r>
      <w:r>
        <w:rPr>
          <w:rFonts w:ascii="Palatino Linotype" w:hAnsi="Palatino Linotype" w:cs="Arial"/>
        </w:rPr>
        <w:t>s</w:t>
      </w:r>
      <w:r w:rsidR="00252ABF" w:rsidRPr="0033738D">
        <w:rPr>
          <w:rFonts w:ascii="Palatino Linotype" w:hAnsi="Palatino Linotype" w:cs="Arial"/>
        </w:rPr>
        <w:t xml:space="preserve"> respuesta</w:t>
      </w:r>
      <w:r>
        <w:rPr>
          <w:rFonts w:ascii="Palatino Linotype" w:hAnsi="Palatino Linotype" w:cs="Arial"/>
        </w:rPr>
        <w:t>s</w:t>
      </w:r>
      <w:r w:rsidR="00252ABF" w:rsidRPr="0033738D">
        <w:rPr>
          <w:rFonts w:ascii="Palatino Linotype" w:hAnsi="Palatino Linotype" w:cs="Arial"/>
        </w:rPr>
        <w:t xml:space="preserve"> impugnada</w:t>
      </w:r>
      <w:r>
        <w:rPr>
          <w:rFonts w:ascii="Palatino Linotype" w:hAnsi="Palatino Linotype" w:cs="Arial"/>
        </w:rPr>
        <w:t>s</w:t>
      </w:r>
      <w:r w:rsidR="00252ABF" w:rsidRPr="0033738D">
        <w:rPr>
          <w:rFonts w:ascii="Palatino Linotype" w:hAnsi="Palatino Linotype" w:cs="Arial"/>
        </w:rPr>
        <w:t xml:space="preserve">, tal y como lo prevé el artículo 178 de la Ley de Transparencia y Acceso a la Información Pública del Estado de México y Municipios, que establece: </w:t>
      </w:r>
    </w:p>
    <w:p w:rsidR="00252ABF" w:rsidRPr="0033738D" w:rsidRDefault="00252ABF" w:rsidP="00C21006">
      <w:pPr>
        <w:ind w:left="851" w:right="902"/>
        <w:jc w:val="both"/>
        <w:rPr>
          <w:rFonts w:ascii="Palatino Linotype" w:hAnsi="Palatino Linotype" w:cs="Arial"/>
          <w:i/>
          <w:sz w:val="22"/>
          <w:szCs w:val="22"/>
        </w:rPr>
      </w:pPr>
      <w:r w:rsidRPr="0033738D">
        <w:rPr>
          <w:rFonts w:ascii="Palatino Linotype" w:hAnsi="Palatino Linotype" w:cs="Arial"/>
          <w:b/>
          <w:i/>
          <w:sz w:val="22"/>
          <w:szCs w:val="22"/>
        </w:rPr>
        <w:t>“Artículo 178.</w:t>
      </w:r>
      <w:r w:rsidRPr="0033738D">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52ABF" w:rsidRPr="0033738D" w:rsidRDefault="00252ABF" w:rsidP="00C21006">
      <w:pPr>
        <w:ind w:left="851" w:right="902"/>
        <w:jc w:val="both"/>
        <w:rPr>
          <w:rFonts w:ascii="Palatino Linotype" w:hAnsi="Palatino Linotype" w:cs="Arial"/>
          <w:i/>
          <w:sz w:val="22"/>
          <w:szCs w:val="22"/>
        </w:rPr>
      </w:pPr>
      <w:r w:rsidRPr="0033738D">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52ABF" w:rsidRPr="0033738D" w:rsidRDefault="00252ABF" w:rsidP="00C21006">
      <w:pPr>
        <w:ind w:left="851" w:right="902"/>
        <w:jc w:val="both"/>
        <w:rPr>
          <w:rFonts w:ascii="Palatino Linotype" w:hAnsi="Palatino Linotype" w:cs="Arial"/>
          <w:i/>
          <w:sz w:val="22"/>
          <w:szCs w:val="22"/>
        </w:rPr>
      </w:pPr>
      <w:r w:rsidRPr="0033738D">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33738D">
        <w:rPr>
          <w:rFonts w:ascii="Palatino Linotype" w:hAnsi="Palatino Linotype" w:cs="Arial"/>
          <w:b/>
          <w:i/>
          <w:sz w:val="22"/>
          <w:szCs w:val="22"/>
        </w:rPr>
        <w:t xml:space="preserve">” </w:t>
      </w:r>
      <w:r w:rsidRPr="0033738D">
        <w:rPr>
          <w:rFonts w:ascii="Palatino Linotype" w:hAnsi="Palatino Linotype" w:cs="Arial"/>
          <w:i/>
          <w:sz w:val="22"/>
          <w:szCs w:val="22"/>
        </w:rPr>
        <w:t>(Sic)</w:t>
      </w:r>
    </w:p>
    <w:p w:rsidR="009674E3" w:rsidRPr="0033738D" w:rsidRDefault="00252ABF" w:rsidP="00252ABF">
      <w:pPr>
        <w:spacing w:before="100" w:beforeAutospacing="1" w:after="100" w:afterAutospacing="1" w:line="360" w:lineRule="auto"/>
        <w:jc w:val="both"/>
        <w:rPr>
          <w:rFonts w:ascii="Palatino Linotype" w:hAnsi="Palatino Linotype"/>
        </w:rPr>
      </w:pPr>
      <w:r w:rsidRPr="0033738D">
        <w:rPr>
          <w:rFonts w:ascii="Palatino Linotype" w:hAnsi="Palatino Linotype" w:cs="Arial"/>
        </w:rPr>
        <w:t xml:space="preserve">En efecto, atendiendo a que </w:t>
      </w:r>
      <w:r w:rsidRPr="0033738D">
        <w:rPr>
          <w:rFonts w:ascii="Palatino Linotype" w:hAnsi="Palatino Linotype" w:cs="Arial"/>
          <w:b/>
        </w:rPr>
        <w:t>EL SUJETO OBLIGADO</w:t>
      </w:r>
      <w:r w:rsidRPr="0033738D">
        <w:rPr>
          <w:rFonts w:ascii="Palatino Linotype" w:hAnsi="Palatino Linotype" w:cs="Arial"/>
        </w:rPr>
        <w:t xml:space="preserve"> notificó la</w:t>
      </w:r>
      <w:r w:rsidR="00FA37CE">
        <w:rPr>
          <w:rFonts w:ascii="Palatino Linotype" w:hAnsi="Palatino Linotype" w:cs="Arial"/>
        </w:rPr>
        <w:t>s</w:t>
      </w:r>
      <w:r w:rsidRPr="0033738D">
        <w:rPr>
          <w:rFonts w:ascii="Palatino Linotype" w:hAnsi="Palatino Linotype" w:cs="Arial"/>
        </w:rPr>
        <w:t xml:space="preserve"> respuesta</w:t>
      </w:r>
      <w:r w:rsidR="00FA37CE">
        <w:rPr>
          <w:rFonts w:ascii="Palatino Linotype" w:hAnsi="Palatino Linotype" w:cs="Arial"/>
        </w:rPr>
        <w:t>s</w:t>
      </w:r>
      <w:r w:rsidRPr="0033738D">
        <w:rPr>
          <w:rFonts w:ascii="Palatino Linotype" w:hAnsi="Palatino Linotype" w:cs="Arial"/>
        </w:rPr>
        <w:t xml:space="preserve"> a la</w:t>
      </w:r>
      <w:r w:rsidR="00FA37CE">
        <w:rPr>
          <w:rFonts w:ascii="Palatino Linotype" w:hAnsi="Palatino Linotype" w:cs="Arial"/>
        </w:rPr>
        <w:t>s</w:t>
      </w:r>
      <w:r w:rsidRPr="0033738D">
        <w:rPr>
          <w:rFonts w:ascii="Palatino Linotype" w:hAnsi="Palatino Linotype" w:cs="Arial"/>
        </w:rPr>
        <w:t xml:space="preserve"> soli</w:t>
      </w:r>
      <w:r w:rsidR="005B6636" w:rsidRPr="0033738D">
        <w:rPr>
          <w:rFonts w:ascii="Palatino Linotype" w:hAnsi="Palatino Linotype" w:cs="Arial"/>
        </w:rPr>
        <w:t>citud</w:t>
      </w:r>
      <w:r w:rsidR="00FA37CE">
        <w:rPr>
          <w:rFonts w:ascii="Palatino Linotype" w:hAnsi="Palatino Linotype" w:cs="Arial"/>
        </w:rPr>
        <w:t>es</w:t>
      </w:r>
      <w:r w:rsidR="005B6636" w:rsidRPr="0033738D">
        <w:rPr>
          <w:rFonts w:ascii="Palatino Linotype" w:hAnsi="Palatino Linotype" w:cs="Arial"/>
        </w:rPr>
        <w:t xml:space="preserve"> de información pública el</w:t>
      </w:r>
      <w:r w:rsidR="005B6636" w:rsidRPr="0033738D">
        <w:rPr>
          <w:rFonts w:ascii="Palatino Linotype" w:hAnsi="Palatino Linotype" w:cs="Arial"/>
          <w:b/>
        </w:rPr>
        <w:t xml:space="preserve"> </w:t>
      </w:r>
      <w:r w:rsidR="00FA37CE">
        <w:rPr>
          <w:rFonts w:ascii="Palatino Linotype" w:hAnsi="Palatino Linotype" w:cs="Arial"/>
          <w:b/>
        </w:rPr>
        <w:t xml:space="preserve">veintidós </w:t>
      </w:r>
      <w:r w:rsidR="009674E3" w:rsidRPr="0033738D">
        <w:rPr>
          <w:rFonts w:ascii="Palatino Linotype" w:hAnsi="Palatino Linotype" w:cs="Arial"/>
          <w:b/>
        </w:rPr>
        <w:t xml:space="preserve">de </w:t>
      </w:r>
      <w:r w:rsidR="00FA37CE">
        <w:rPr>
          <w:rFonts w:ascii="Palatino Linotype" w:hAnsi="Palatino Linotype" w:cs="Arial"/>
          <w:b/>
        </w:rPr>
        <w:t xml:space="preserve">febrero </w:t>
      </w:r>
      <w:r w:rsidR="009674E3" w:rsidRPr="0033738D">
        <w:rPr>
          <w:rFonts w:ascii="Palatino Linotype" w:hAnsi="Palatino Linotype" w:cs="Arial"/>
          <w:b/>
        </w:rPr>
        <w:t xml:space="preserve">de </w:t>
      </w:r>
      <w:r w:rsidRPr="0033738D">
        <w:rPr>
          <w:rFonts w:ascii="Palatino Linotype" w:hAnsi="Palatino Linotype" w:cs="Arial"/>
          <w:b/>
        </w:rPr>
        <w:t>dos mil dieci</w:t>
      </w:r>
      <w:r w:rsidR="009674E3" w:rsidRPr="0033738D">
        <w:rPr>
          <w:rFonts w:ascii="Palatino Linotype" w:hAnsi="Palatino Linotype" w:cs="Arial"/>
          <w:b/>
        </w:rPr>
        <w:t>nueve</w:t>
      </w:r>
      <w:r w:rsidRPr="0033738D">
        <w:rPr>
          <w:rFonts w:ascii="Palatino Linotype" w:hAnsi="Palatino Linotype" w:cs="Arial"/>
          <w:b/>
        </w:rPr>
        <w:t xml:space="preserve">; </w:t>
      </w:r>
      <w:r w:rsidRPr="0033738D">
        <w:rPr>
          <w:rFonts w:ascii="Palatino Linotype" w:hAnsi="Palatino Linotype" w:cs="Arial"/>
        </w:rPr>
        <w:t xml:space="preserve">en consecuencia, el plazo de quince días hábiles que el artículo 178 de </w:t>
      </w:r>
      <w:r w:rsidR="009674E3" w:rsidRPr="0033738D">
        <w:rPr>
          <w:rFonts w:ascii="Palatino Linotype" w:hAnsi="Palatino Linotype" w:cs="Arial"/>
        </w:rPr>
        <w:t>la ley de la materia otorga al</w:t>
      </w:r>
      <w:r w:rsidRPr="0033738D">
        <w:rPr>
          <w:rFonts w:ascii="Palatino Linotype" w:hAnsi="Palatino Linotype" w:cs="Arial"/>
        </w:rPr>
        <w:t xml:space="preserve"> hoy</w:t>
      </w:r>
      <w:r w:rsidRPr="0033738D">
        <w:rPr>
          <w:rFonts w:ascii="Palatino Linotype" w:hAnsi="Palatino Linotype" w:cs="Arial"/>
          <w:b/>
        </w:rPr>
        <w:t xml:space="preserve"> RECURRENTE</w:t>
      </w:r>
      <w:r w:rsidRPr="0033738D">
        <w:rPr>
          <w:rFonts w:ascii="Palatino Linotype" w:hAnsi="Palatino Linotype" w:cs="Arial"/>
        </w:rPr>
        <w:t xml:space="preserve"> para presentar el recurso de revisión, transcurrió del</w:t>
      </w:r>
      <w:r w:rsidRPr="0033738D">
        <w:rPr>
          <w:rFonts w:ascii="Palatino Linotype" w:hAnsi="Palatino Linotype" w:cs="Arial"/>
          <w:b/>
        </w:rPr>
        <w:t xml:space="preserve"> </w:t>
      </w:r>
      <w:r w:rsidR="00FA37CE">
        <w:rPr>
          <w:rFonts w:ascii="Palatino Linotype" w:hAnsi="Palatino Linotype" w:cs="Arial"/>
          <w:b/>
        </w:rPr>
        <w:t>veinticinco</w:t>
      </w:r>
      <w:r w:rsidR="00725BAA" w:rsidRPr="0033738D">
        <w:rPr>
          <w:rFonts w:ascii="Palatino Linotype" w:hAnsi="Palatino Linotype" w:cs="Arial"/>
          <w:b/>
        </w:rPr>
        <w:t xml:space="preserve"> de </w:t>
      </w:r>
      <w:r w:rsidR="00FA37CE">
        <w:rPr>
          <w:rFonts w:ascii="Palatino Linotype" w:hAnsi="Palatino Linotype" w:cs="Arial"/>
          <w:b/>
        </w:rPr>
        <w:t xml:space="preserve">febrero </w:t>
      </w:r>
      <w:r w:rsidR="005B6636" w:rsidRPr="0033738D">
        <w:rPr>
          <w:rFonts w:ascii="Palatino Linotype" w:hAnsi="Palatino Linotype" w:cs="Arial"/>
          <w:b/>
        </w:rPr>
        <w:t xml:space="preserve">al </w:t>
      </w:r>
      <w:r w:rsidR="00FA37CE">
        <w:rPr>
          <w:rFonts w:ascii="Palatino Linotype" w:hAnsi="Palatino Linotype" w:cs="Arial"/>
          <w:b/>
        </w:rPr>
        <w:t>diecinueve</w:t>
      </w:r>
      <w:r w:rsidR="009674E3" w:rsidRPr="0033738D">
        <w:rPr>
          <w:rFonts w:ascii="Palatino Linotype" w:hAnsi="Palatino Linotype" w:cs="Arial"/>
          <w:b/>
        </w:rPr>
        <w:t xml:space="preserve"> de </w:t>
      </w:r>
      <w:r w:rsidR="00FA37CE">
        <w:rPr>
          <w:rFonts w:ascii="Palatino Linotype" w:hAnsi="Palatino Linotype" w:cs="Arial"/>
          <w:b/>
        </w:rPr>
        <w:t xml:space="preserve">marzo </w:t>
      </w:r>
      <w:r w:rsidR="009674E3" w:rsidRPr="0033738D">
        <w:rPr>
          <w:rFonts w:ascii="Palatino Linotype" w:hAnsi="Palatino Linotype" w:cs="Arial"/>
          <w:b/>
        </w:rPr>
        <w:t xml:space="preserve">de </w:t>
      </w:r>
      <w:r w:rsidRPr="0033738D">
        <w:rPr>
          <w:rFonts w:ascii="Palatino Linotype" w:hAnsi="Palatino Linotype" w:cs="Arial"/>
          <w:b/>
        </w:rPr>
        <w:t xml:space="preserve">dos mil diecinueve, </w:t>
      </w:r>
      <w:r w:rsidRPr="0033738D">
        <w:rPr>
          <w:rFonts w:ascii="Palatino Linotype" w:hAnsi="Palatino Linotype" w:cs="Arial"/>
          <w:lang w:val="es-ES_tradnl"/>
        </w:rPr>
        <w:t xml:space="preserve">sin contemplar en el cómputo los días </w:t>
      </w:r>
      <w:r w:rsidR="00FA37CE">
        <w:rPr>
          <w:rFonts w:ascii="Palatino Linotype" w:hAnsi="Palatino Linotype" w:cs="Arial"/>
          <w:lang w:val="es-ES_tradnl"/>
        </w:rPr>
        <w:t xml:space="preserve">veintitrés y veinticuatro de febrero, </w:t>
      </w:r>
      <w:r w:rsidR="00D11045">
        <w:rPr>
          <w:rFonts w:ascii="Palatino Linotype" w:hAnsi="Palatino Linotype" w:cs="Arial"/>
          <w:lang w:val="es-ES_tradnl"/>
        </w:rPr>
        <w:t>así</w:t>
      </w:r>
      <w:r w:rsidR="00FA37CE">
        <w:rPr>
          <w:rFonts w:ascii="Palatino Linotype" w:hAnsi="Palatino Linotype" w:cs="Arial"/>
          <w:lang w:val="es-ES_tradnl"/>
        </w:rPr>
        <w:t xml:space="preserve"> como los días dos, tres, nueve, diez, dieciséis y diecisiete de marzo </w:t>
      </w:r>
      <w:r w:rsidR="00725BAA" w:rsidRPr="0033738D">
        <w:rPr>
          <w:rFonts w:ascii="Palatino Linotype" w:hAnsi="Palatino Linotype" w:cs="Arial"/>
          <w:lang w:val="es-ES_tradnl"/>
        </w:rPr>
        <w:t xml:space="preserve">de </w:t>
      </w:r>
      <w:r w:rsidRPr="0033738D">
        <w:rPr>
          <w:rFonts w:ascii="Palatino Linotype" w:hAnsi="Palatino Linotype" w:cs="Arial"/>
          <w:lang w:val="es-ES_tradnl"/>
        </w:rPr>
        <w:t xml:space="preserve">dos mil diecinueve, </w:t>
      </w:r>
      <w:r w:rsidRPr="0033738D">
        <w:rPr>
          <w:rFonts w:ascii="Palatino Linotype" w:hAnsi="Palatino Linotype" w:cs="Arial"/>
        </w:rPr>
        <w:t xml:space="preserve">por corresponder a </w:t>
      </w:r>
      <w:r w:rsidRPr="0033738D">
        <w:rPr>
          <w:rFonts w:ascii="Palatino Linotype" w:hAnsi="Palatino Linotype" w:cs="Arial"/>
        </w:rPr>
        <w:lastRenderedPageBreak/>
        <w:t xml:space="preserve">sábados y </w:t>
      </w:r>
      <w:r w:rsidR="00295EE1" w:rsidRPr="0033738D">
        <w:rPr>
          <w:rFonts w:ascii="Palatino Linotype" w:hAnsi="Palatino Linotype" w:cs="Arial"/>
        </w:rPr>
        <w:t>domingos, considerados como días inhábiles</w:t>
      </w:r>
      <w:r w:rsidR="00FD1B4F" w:rsidRPr="0033738D">
        <w:rPr>
          <w:rFonts w:ascii="Palatino Linotype" w:hAnsi="Palatino Linotype" w:cs="Arial"/>
        </w:rPr>
        <w:t xml:space="preserve">; </w:t>
      </w:r>
      <w:r w:rsidR="00B515FC" w:rsidRPr="0033738D">
        <w:rPr>
          <w:rFonts w:ascii="Palatino Linotype" w:hAnsi="Palatino Linotype" w:cs="Arial"/>
        </w:rPr>
        <w:t xml:space="preserve">de conformidad con lo estipulado en el </w:t>
      </w:r>
      <w:r w:rsidRPr="0033738D">
        <w:rPr>
          <w:rFonts w:ascii="Palatino Linotype" w:hAnsi="Palatino Linotype" w:cs="Arial"/>
        </w:rPr>
        <w:t xml:space="preserve">artículo 3, fracción X de la </w:t>
      </w:r>
      <w:r w:rsidRPr="0033738D">
        <w:rPr>
          <w:rFonts w:ascii="Palatino Linotype" w:hAnsi="Palatino Linotype"/>
        </w:rPr>
        <w:t>Ley de Transparencia y Acceso a la Información Pública del</w:t>
      </w:r>
      <w:r w:rsidR="00295EE1" w:rsidRPr="0033738D">
        <w:rPr>
          <w:rFonts w:ascii="Palatino Linotype" w:hAnsi="Palatino Linotype"/>
        </w:rPr>
        <w:t xml:space="preserve"> Estado de México y Municipios; así como </w:t>
      </w:r>
      <w:r w:rsidR="00295EE1" w:rsidRPr="0033738D">
        <w:rPr>
          <w:rFonts w:ascii="Palatino Linotype" w:hAnsi="Palatino Linotype" w:cs="Arial"/>
        </w:rPr>
        <w:t>l</w:t>
      </w:r>
      <w:r w:rsidR="00D11045">
        <w:rPr>
          <w:rFonts w:ascii="Palatino Linotype" w:hAnsi="Palatino Linotype" w:cs="Arial"/>
        </w:rPr>
        <w:t>os</w:t>
      </w:r>
      <w:r w:rsidR="00295EE1" w:rsidRPr="0033738D">
        <w:rPr>
          <w:rFonts w:ascii="Palatino Linotype" w:hAnsi="Palatino Linotype" w:cs="Arial"/>
        </w:rPr>
        <w:t xml:space="preserve"> día</w:t>
      </w:r>
      <w:r w:rsidR="00D11045">
        <w:rPr>
          <w:rFonts w:ascii="Palatino Linotype" w:hAnsi="Palatino Linotype" w:cs="Arial"/>
        </w:rPr>
        <w:t>s</w:t>
      </w:r>
      <w:r w:rsidR="00295EE1" w:rsidRPr="0033738D">
        <w:rPr>
          <w:rFonts w:ascii="Palatino Linotype" w:hAnsi="Palatino Linotype" w:cs="Arial"/>
        </w:rPr>
        <w:t xml:space="preserve"> </w:t>
      </w:r>
      <w:r w:rsidR="00FA37CE">
        <w:rPr>
          <w:rFonts w:ascii="Palatino Linotype" w:hAnsi="Palatino Linotype" w:cs="Arial"/>
        </w:rPr>
        <w:t xml:space="preserve">primero </w:t>
      </w:r>
      <w:r w:rsidR="00D11045">
        <w:rPr>
          <w:rFonts w:ascii="Palatino Linotype" w:hAnsi="Palatino Linotype" w:cs="Arial"/>
        </w:rPr>
        <w:t xml:space="preserve">y dieciocho </w:t>
      </w:r>
      <w:r w:rsidR="00295EE1" w:rsidRPr="0033738D">
        <w:rPr>
          <w:rFonts w:ascii="Palatino Linotype" w:hAnsi="Palatino Linotype" w:cs="Arial"/>
        </w:rPr>
        <w:t xml:space="preserve">de </w:t>
      </w:r>
      <w:r w:rsidR="00FA37CE">
        <w:rPr>
          <w:rFonts w:ascii="Palatino Linotype" w:hAnsi="Palatino Linotype" w:cs="Arial"/>
        </w:rPr>
        <w:t xml:space="preserve">marzo </w:t>
      </w:r>
      <w:r w:rsidR="00295EE1" w:rsidRPr="0033738D">
        <w:rPr>
          <w:rFonts w:ascii="Palatino Linotype" w:hAnsi="Palatino Linotype" w:cs="Arial"/>
        </w:rPr>
        <w:t>del presente año por suspensión de labores</w:t>
      </w:r>
      <w:r w:rsidR="00295EE1" w:rsidRPr="0033738D">
        <w:rPr>
          <w:rFonts w:ascii="Palatino Linotype" w:hAnsi="Palatino Linotype"/>
        </w:rPr>
        <w:t xml:space="preserve">, </w:t>
      </w:r>
      <w:r w:rsidR="00B515FC" w:rsidRPr="0033738D">
        <w:rPr>
          <w:rFonts w:ascii="Palatino Linotype" w:hAnsi="Palatino Linotype"/>
        </w:rPr>
        <w:t xml:space="preserve">en términos del Calendario Oficial de este Instituto, publicado en el Periódico Oficial del Estado Libre y Soberano de México “Gaceta del Gobierno”, el </w:t>
      </w:r>
      <w:r w:rsidR="00295EE1" w:rsidRPr="0033738D">
        <w:rPr>
          <w:rFonts w:ascii="Palatino Linotype" w:hAnsi="Palatino Linotype"/>
        </w:rPr>
        <w:t xml:space="preserve">diecinueve </w:t>
      </w:r>
      <w:r w:rsidR="00B515FC" w:rsidRPr="0033738D">
        <w:rPr>
          <w:rFonts w:ascii="Palatino Linotype" w:hAnsi="Palatino Linotype"/>
        </w:rPr>
        <w:t>de dic</w:t>
      </w:r>
      <w:r w:rsidR="00295EE1" w:rsidRPr="0033738D">
        <w:rPr>
          <w:rFonts w:ascii="Palatino Linotype" w:hAnsi="Palatino Linotype"/>
        </w:rPr>
        <w:t>iembre del año dos mil dieciocho</w:t>
      </w:r>
      <w:r w:rsidR="00B515FC" w:rsidRPr="0033738D">
        <w:rPr>
          <w:rFonts w:ascii="Palatino Linotype" w:hAnsi="Palatino Linotype"/>
        </w:rPr>
        <w:t>.</w:t>
      </w:r>
    </w:p>
    <w:p w:rsidR="00252ABF" w:rsidRPr="0033738D" w:rsidRDefault="00FA37CE" w:rsidP="00252ABF">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En ese tenor, si </w:t>
      </w:r>
      <w:r w:rsidR="00252ABF" w:rsidRPr="0033738D">
        <w:rPr>
          <w:rFonts w:ascii="Palatino Linotype" w:hAnsi="Palatino Linotype" w:cs="Arial"/>
        </w:rPr>
        <w:t>l</w:t>
      </w:r>
      <w:r>
        <w:rPr>
          <w:rFonts w:ascii="Palatino Linotype" w:hAnsi="Palatino Linotype" w:cs="Arial"/>
        </w:rPr>
        <w:t>os</w:t>
      </w:r>
      <w:r w:rsidR="00252ABF" w:rsidRPr="0033738D">
        <w:rPr>
          <w:rFonts w:ascii="Palatino Linotype" w:hAnsi="Palatino Linotype" w:cs="Arial"/>
        </w:rPr>
        <w:t xml:space="preserve"> recurso</w:t>
      </w:r>
      <w:r>
        <w:rPr>
          <w:rFonts w:ascii="Palatino Linotype" w:hAnsi="Palatino Linotype" w:cs="Arial"/>
        </w:rPr>
        <w:t>s</w:t>
      </w:r>
      <w:r w:rsidR="00252ABF" w:rsidRPr="0033738D">
        <w:rPr>
          <w:rFonts w:ascii="Palatino Linotype" w:hAnsi="Palatino Linotype" w:cs="Arial"/>
        </w:rPr>
        <w:t xml:space="preserve"> de revisión que nos ocupa</w:t>
      </w:r>
      <w:r>
        <w:rPr>
          <w:rFonts w:ascii="Palatino Linotype" w:hAnsi="Palatino Linotype" w:cs="Arial"/>
        </w:rPr>
        <w:t>n</w:t>
      </w:r>
      <w:r w:rsidR="00252ABF" w:rsidRPr="0033738D">
        <w:rPr>
          <w:rFonts w:ascii="Palatino Linotype" w:hAnsi="Palatino Linotype" w:cs="Arial"/>
        </w:rPr>
        <w:t>, se interpus</w:t>
      </w:r>
      <w:r w:rsidR="00D11045">
        <w:rPr>
          <w:rFonts w:ascii="Palatino Linotype" w:hAnsi="Palatino Linotype" w:cs="Arial"/>
        </w:rPr>
        <w:t>i</w:t>
      </w:r>
      <w:r>
        <w:rPr>
          <w:rFonts w:ascii="Palatino Linotype" w:hAnsi="Palatino Linotype" w:cs="Arial"/>
        </w:rPr>
        <w:t>er</w:t>
      </w:r>
      <w:r w:rsidR="00252ABF" w:rsidRPr="0033738D">
        <w:rPr>
          <w:rFonts w:ascii="Palatino Linotype" w:hAnsi="Palatino Linotype" w:cs="Arial"/>
        </w:rPr>
        <w:t>o</w:t>
      </w:r>
      <w:r>
        <w:rPr>
          <w:rFonts w:ascii="Palatino Linotype" w:hAnsi="Palatino Linotype" w:cs="Arial"/>
        </w:rPr>
        <w:t>n</w:t>
      </w:r>
      <w:r w:rsidR="00252ABF" w:rsidRPr="0033738D">
        <w:rPr>
          <w:rFonts w:ascii="Palatino Linotype" w:hAnsi="Palatino Linotype" w:cs="Arial"/>
        </w:rPr>
        <w:t xml:space="preserve"> el</w:t>
      </w:r>
      <w:r w:rsidR="00252ABF" w:rsidRPr="0033738D">
        <w:rPr>
          <w:rFonts w:ascii="Palatino Linotype" w:hAnsi="Palatino Linotype" w:cs="Arial"/>
          <w:b/>
        </w:rPr>
        <w:t xml:space="preserve"> </w:t>
      </w:r>
      <w:r>
        <w:rPr>
          <w:rFonts w:ascii="Palatino Linotype" w:hAnsi="Palatino Linotype" w:cs="Arial"/>
          <w:b/>
        </w:rPr>
        <w:t xml:space="preserve">diecinueve </w:t>
      </w:r>
      <w:r w:rsidR="005B6636" w:rsidRPr="0033738D">
        <w:rPr>
          <w:rFonts w:ascii="Palatino Linotype" w:hAnsi="Palatino Linotype" w:cs="Arial"/>
          <w:b/>
        </w:rPr>
        <w:t xml:space="preserve">de </w:t>
      </w:r>
      <w:r>
        <w:rPr>
          <w:rFonts w:ascii="Palatino Linotype" w:hAnsi="Palatino Linotype" w:cs="Arial"/>
          <w:b/>
        </w:rPr>
        <w:t xml:space="preserve">marzo </w:t>
      </w:r>
      <w:r w:rsidR="00252ABF" w:rsidRPr="0033738D">
        <w:rPr>
          <w:rFonts w:ascii="Palatino Linotype" w:hAnsi="Palatino Linotype" w:cs="Arial"/>
          <w:b/>
        </w:rPr>
        <w:t>de dos mil diecinueve</w:t>
      </w:r>
      <w:r w:rsidR="00252ABF" w:rsidRPr="0033738D">
        <w:rPr>
          <w:rFonts w:ascii="Palatino Linotype" w:hAnsi="Palatino Linotype" w:cs="Arial"/>
        </w:rPr>
        <w:t>, ést</w:t>
      </w:r>
      <w:r>
        <w:rPr>
          <w:rFonts w:ascii="Palatino Linotype" w:hAnsi="Palatino Linotype" w:cs="Arial"/>
        </w:rPr>
        <w:t>os</w:t>
      </w:r>
      <w:r w:rsidR="00252ABF" w:rsidRPr="0033738D">
        <w:rPr>
          <w:rFonts w:ascii="Palatino Linotype" w:hAnsi="Palatino Linotype" w:cs="Arial"/>
        </w:rPr>
        <w:t xml:space="preserve"> se encuentra</w:t>
      </w:r>
      <w:r>
        <w:rPr>
          <w:rFonts w:ascii="Palatino Linotype" w:hAnsi="Palatino Linotype" w:cs="Arial"/>
        </w:rPr>
        <w:t>n</w:t>
      </w:r>
      <w:r w:rsidR="00252ABF" w:rsidRPr="0033738D">
        <w:rPr>
          <w:rFonts w:ascii="Palatino Linotype" w:hAnsi="Palatino Linotype" w:cs="Arial"/>
        </w:rPr>
        <w:t xml:space="preserve"> dentro de los márgenes temporales previstos en el citado precepto legal y, por tanto, s</w:t>
      </w:r>
      <w:r>
        <w:rPr>
          <w:rFonts w:ascii="Palatino Linotype" w:hAnsi="Palatino Linotype" w:cs="Arial"/>
        </w:rPr>
        <w:t>u interposición se considera oportuna</w:t>
      </w:r>
      <w:r w:rsidR="00252ABF" w:rsidRPr="0033738D">
        <w:rPr>
          <w:rFonts w:ascii="Palatino Linotype" w:hAnsi="Palatino Linotype" w:cs="Arial"/>
        </w:rPr>
        <w:t>.</w:t>
      </w:r>
    </w:p>
    <w:p w:rsidR="00FA37CE" w:rsidRDefault="00FA37CE" w:rsidP="00FA37CE">
      <w:pPr>
        <w:pStyle w:val="xgmail-msolistparagraph"/>
        <w:shd w:val="clear" w:color="auto" w:fill="FFFFFF"/>
        <w:spacing w:before="0" w:beforeAutospacing="0" w:after="0" w:afterAutospacing="0" w:line="360" w:lineRule="auto"/>
        <w:jc w:val="both"/>
        <w:rPr>
          <w:rFonts w:ascii="Palatino Linotype" w:hAnsi="Palatino Linotype"/>
          <w:b/>
        </w:rPr>
      </w:pPr>
      <w:r>
        <w:rPr>
          <w:rFonts w:ascii="Palatino Linotype" w:hAnsi="Palatino Linotype" w:cs="Arial"/>
          <w:b/>
          <w:sz w:val="28"/>
          <w:szCs w:val="28"/>
        </w:rPr>
        <w:t>QUINTO</w:t>
      </w:r>
      <w:r w:rsidR="00252ABF" w:rsidRPr="0033738D">
        <w:rPr>
          <w:rFonts w:ascii="Palatino Linotype" w:hAnsi="Palatino Linotype"/>
          <w:b/>
          <w:sz w:val="28"/>
          <w:szCs w:val="28"/>
        </w:rPr>
        <w:t>.</w:t>
      </w:r>
      <w:r w:rsidR="00252ABF" w:rsidRPr="0033738D">
        <w:rPr>
          <w:rFonts w:ascii="Palatino Linotype" w:hAnsi="Palatino Linotype"/>
          <w:b/>
        </w:rPr>
        <w:t xml:space="preserve"> Procedibilidad. </w:t>
      </w:r>
      <w:r w:rsidRPr="0064453D">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Pr="0064453D">
        <w:rPr>
          <w:rFonts w:ascii="Palatino Linotype" w:hAnsi="Palatino Linotype"/>
        </w:rPr>
        <w:t>Ley de Transparencia y Acceso a la Información Pública del Estado de México y Municipios, en atención a que fueron presentados mediante el formato visible en el</w:t>
      </w:r>
      <w:r w:rsidRPr="0064453D">
        <w:rPr>
          <w:rFonts w:ascii="Palatino Linotype" w:hAnsi="Palatino Linotype"/>
          <w:b/>
        </w:rPr>
        <w:t xml:space="preserve"> SAIMEX</w:t>
      </w:r>
      <w:r w:rsidRPr="0064453D">
        <w:rPr>
          <w:rFonts w:ascii="Palatino Linotype" w:hAnsi="Palatino Linotype"/>
        </w:rPr>
        <w:t>.</w:t>
      </w:r>
      <w:r>
        <w:rPr>
          <w:rFonts w:ascii="Palatino Linotype" w:hAnsi="Palatino Linotype"/>
        </w:rPr>
        <w:t xml:space="preserve"> </w:t>
      </w:r>
    </w:p>
    <w:p w:rsidR="00FA37CE" w:rsidRDefault="00FA37CE" w:rsidP="000A6C7C">
      <w:pPr>
        <w:autoSpaceDE w:val="0"/>
        <w:autoSpaceDN w:val="0"/>
        <w:adjustRightInd w:val="0"/>
        <w:spacing w:before="100" w:beforeAutospacing="1" w:after="100" w:afterAutospacing="1" w:line="360" w:lineRule="auto"/>
        <w:jc w:val="both"/>
        <w:rPr>
          <w:rFonts w:ascii="Palatino Linotype" w:hAnsi="Palatino Linotype" w:cs="Arial"/>
          <w:color w:val="000000"/>
        </w:rPr>
      </w:pPr>
      <w:r>
        <w:rPr>
          <w:rFonts w:ascii="Palatino Linotype" w:hAnsi="Palatino Linotype" w:cs="Arial"/>
          <w:b/>
          <w:color w:val="000000" w:themeColor="text1"/>
          <w:sz w:val="28"/>
          <w:szCs w:val="28"/>
        </w:rPr>
        <w:t>SEXTO</w:t>
      </w:r>
      <w:r w:rsidR="00C828E6" w:rsidRPr="0033738D">
        <w:rPr>
          <w:rFonts w:ascii="Palatino Linotype" w:hAnsi="Palatino Linotype" w:cs="Arial"/>
          <w:b/>
          <w:color w:val="000000" w:themeColor="text1"/>
          <w:sz w:val="28"/>
          <w:szCs w:val="28"/>
        </w:rPr>
        <w:t>.</w:t>
      </w:r>
      <w:r w:rsidR="00C828E6" w:rsidRPr="0033738D">
        <w:rPr>
          <w:rFonts w:ascii="Palatino Linotype" w:hAnsi="Palatino Linotype" w:cs="Arial"/>
          <w:b/>
          <w:color w:val="000000" w:themeColor="text1"/>
        </w:rPr>
        <w:t xml:space="preserve"> </w:t>
      </w:r>
      <w:r w:rsidR="00C828E6" w:rsidRPr="0033738D">
        <w:rPr>
          <w:rFonts w:ascii="Palatino Linotype" w:hAnsi="Palatino Linotype" w:cs="Arial"/>
          <w:b/>
          <w:color w:val="000000"/>
        </w:rPr>
        <w:t>Estudio y resolución del asunto.</w:t>
      </w:r>
      <w:r w:rsidR="00C828E6" w:rsidRPr="0033738D">
        <w:rPr>
          <w:rFonts w:ascii="Palatino Linotype" w:hAnsi="Palatino Linotype" w:cs="Arial"/>
        </w:rPr>
        <w:t xml:space="preserve"> </w:t>
      </w:r>
      <w:r w:rsidR="00C828E6" w:rsidRPr="0033738D">
        <w:rPr>
          <w:rFonts w:ascii="Palatino Linotype" w:hAnsi="Palatino Linotype"/>
        </w:rPr>
        <w:t xml:space="preserve">Una vez determinada la vía sobre la que </w:t>
      </w:r>
      <w:r>
        <w:rPr>
          <w:rFonts w:ascii="Palatino Linotype" w:hAnsi="Palatino Linotype"/>
        </w:rPr>
        <w:t xml:space="preserve">versarán </w:t>
      </w:r>
      <w:r w:rsidR="00C828E6" w:rsidRPr="0033738D">
        <w:rPr>
          <w:rFonts w:ascii="Palatino Linotype" w:hAnsi="Palatino Linotype"/>
        </w:rPr>
        <w:t>l</w:t>
      </w:r>
      <w:r>
        <w:rPr>
          <w:rFonts w:ascii="Palatino Linotype" w:hAnsi="Palatino Linotype"/>
        </w:rPr>
        <w:t>os</w:t>
      </w:r>
      <w:r w:rsidR="00C828E6" w:rsidRPr="0033738D">
        <w:rPr>
          <w:rFonts w:ascii="Palatino Linotype" w:hAnsi="Palatino Linotype"/>
        </w:rPr>
        <w:t xml:space="preserve"> presente</w:t>
      </w:r>
      <w:r>
        <w:rPr>
          <w:rFonts w:ascii="Palatino Linotype" w:hAnsi="Palatino Linotype"/>
        </w:rPr>
        <w:t>s</w:t>
      </w:r>
      <w:r w:rsidR="00C828E6" w:rsidRPr="0033738D">
        <w:rPr>
          <w:rFonts w:ascii="Palatino Linotype" w:hAnsi="Palatino Linotype"/>
        </w:rPr>
        <w:t xml:space="preserve"> recurso</w:t>
      </w:r>
      <w:r>
        <w:rPr>
          <w:rFonts w:ascii="Palatino Linotype" w:hAnsi="Palatino Linotype"/>
        </w:rPr>
        <w:t>s</w:t>
      </w:r>
      <w:r w:rsidR="00C828E6" w:rsidRPr="0033738D">
        <w:rPr>
          <w:rFonts w:ascii="Palatino Linotype" w:hAnsi="Palatino Linotype"/>
        </w:rPr>
        <w:t>, y previa revisión de</w:t>
      </w:r>
      <w:r>
        <w:rPr>
          <w:rFonts w:ascii="Palatino Linotype" w:hAnsi="Palatino Linotype"/>
        </w:rPr>
        <w:t xml:space="preserve"> </w:t>
      </w:r>
      <w:r w:rsidR="00C828E6" w:rsidRPr="0033738D">
        <w:rPr>
          <w:rFonts w:ascii="Palatino Linotype" w:hAnsi="Palatino Linotype"/>
        </w:rPr>
        <w:t>l</w:t>
      </w:r>
      <w:r>
        <w:rPr>
          <w:rFonts w:ascii="Palatino Linotype" w:hAnsi="Palatino Linotype"/>
        </w:rPr>
        <w:t>os</w:t>
      </w:r>
      <w:r w:rsidR="00C828E6" w:rsidRPr="0033738D">
        <w:rPr>
          <w:rFonts w:ascii="Palatino Linotype" w:hAnsi="Palatino Linotype"/>
        </w:rPr>
        <w:t xml:space="preserve"> expediente</w:t>
      </w:r>
      <w:r>
        <w:rPr>
          <w:rFonts w:ascii="Palatino Linotype" w:hAnsi="Palatino Linotype"/>
        </w:rPr>
        <w:t>s</w:t>
      </w:r>
      <w:r w:rsidR="00C828E6" w:rsidRPr="0033738D">
        <w:rPr>
          <w:rFonts w:ascii="Palatino Linotype" w:hAnsi="Palatino Linotype"/>
        </w:rPr>
        <w:t xml:space="preserve"> electrónico</w:t>
      </w:r>
      <w:r>
        <w:rPr>
          <w:rFonts w:ascii="Palatino Linotype" w:hAnsi="Palatino Linotype"/>
        </w:rPr>
        <w:t>s</w:t>
      </w:r>
      <w:r w:rsidR="00C828E6" w:rsidRPr="0033738D">
        <w:rPr>
          <w:rFonts w:ascii="Palatino Linotype" w:hAnsi="Palatino Linotype"/>
        </w:rPr>
        <w:t xml:space="preserve"> </w:t>
      </w:r>
      <w:r w:rsidR="00A66C34">
        <w:rPr>
          <w:rFonts w:ascii="Palatino Linotype" w:hAnsi="Palatino Linotype"/>
        </w:rPr>
        <w:t>integrados</w:t>
      </w:r>
      <w:r w:rsidR="00C828E6" w:rsidRPr="0033738D">
        <w:rPr>
          <w:rFonts w:ascii="Palatino Linotype" w:hAnsi="Palatino Linotype"/>
        </w:rPr>
        <w:t xml:space="preserve"> en </w:t>
      </w:r>
      <w:r w:rsidR="00C828E6" w:rsidRPr="0033738D">
        <w:rPr>
          <w:rFonts w:ascii="Palatino Linotype" w:hAnsi="Palatino Linotype"/>
          <w:b/>
        </w:rPr>
        <w:t>EL SAIMEX</w:t>
      </w:r>
      <w:r w:rsidR="00C828E6" w:rsidRPr="0033738D">
        <w:rPr>
          <w:rFonts w:ascii="Palatino Linotype" w:hAnsi="Palatino Linotype"/>
        </w:rPr>
        <w:t xml:space="preserve"> </w:t>
      </w:r>
      <w:r w:rsidR="00A66C34">
        <w:rPr>
          <w:rFonts w:ascii="Palatino Linotype" w:hAnsi="Palatino Linotype"/>
        </w:rPr>
        <w:t xml:space="preserve">con </w:t>
      </w:r>
      <w:r w:rsidR="00C828E6" w:rsidRPr="0033738D">
        <w:rPr>
          <w:rFonts w:ascii="Palatino Linotype" w:hAnsi="Palatino Linotype"/>
        </w:rPr>
        <w:t>motivo de la</w:t>
      </w:r>
      <w:r>
        <w:rPr>
          <w:rFonts w:ascii="Palatino Linotype" w:hAnsi="Palatino Linotype"/>
        </w:rPr>
        <w:t>s</w:t>
      </w:r>
      <w:r w:rsidR="00C828E6" w:rsidRPr="0033738D">
        <w:rPr>
          <w:rFonts w:ascii="Palatino Linotype" w:hAnsi="Palatino Linotype"/>
        </w:rPr>
        <w:t xml:space="preserve"> solicitud</w:t>
      </w:r>
      <w:r>
        <w:rPr>
          <w:rFonts w:ascii="Palatino Linotype" w:hAnsi="Palatino Linotype"/>
        </w:rPr>
        <w:t>es</w:t>
      </w:r>
      <w:r w:rsidR="00C828E6" w:rsidRPr="0033738D">
        <w:rPr>
          <w:rFonts w:ascii="Palatino Linotype" w:hAnsi="Palatino Linotype"/>
        </w:rPr>
        <w:t xml:space="preserve"> de información y de</w:t>
      </w:r>
      <w:r>
        <w:rPr>
          <w:rFonts w:ascii="Palatino Linotype" w:hAnsi="Palatino Linotype"/>
        </w:rPr>
        <w:t xml:space="preserve"> </w:t>
      </w:r>
      <w:r w:rsidR="00C828E6" w:rsidRPr="0033738D">
        <w:rPr>
          <w:rFonts w:ascii="Palatino Linotype" w:hAnsi="Palatino Linotype"/>
        </w:rPr>
        <w:t>l</w:t>
      </w:r>
      <w:r>
        <w:rPr>
          <w:rFonts w:ascii="Palatino Linotype" w:hAnsi="Palatino Linotype"/>
        </w:rPr>
        <w:t>os</w:t>
      </w:r>
      <w:r w:rsidR="00C828E6" w:rsidRPr="0033738D">
        <w:rPr>
          <w:rFonts w:ascii="Palatino Linotype" w:hAnsi="Palatino Linotype"/>
        </w:rPr>
        <w:t xml:space="preserve"> recurso</w:t>
      </w:r>
      <w:r>
        <w:rPr>
          <w:rFonts w:ascii="Palatino Linotype" w:hAnsi="Palatino Linotype"/>
        </w:rPr>
        <w:t>s</w:t>
      </w:r>
      <w:r w:rsidR="00C828E6" w:rsidRPr="0033738D">
        <w:rPr>
          <w:rFonts w:ascii="Palatino Linotype" w:hAnsi="Palatino Linotype"/>
        </w:rPr>
        <w:t xml:space="preserve"> </w:t>
      </w:r>
      <w:r w:rsidR="00A66C34">
        <w:rPr>
          <w:rFonts w:ascii="Palatino Linotype" w:hAnsi="Palatino Linotype"/>
        </w:rPr>
        <w:t xml:space="preserve">a que dan origen, es conveniente analizar si las respuestas del </w:t>
      </w:r>
      <w:r w:rsidR="00C828E6" w:rsidRPr="0033738D">
        <w:rPr>
          <w:rFonts w:ascii="Palatino Linotype" w:hAnsi="Palatino Linotype" w:cs="Arial"/>
          <w:b/>
          <w:color w:val="000000"/>
        </w:rPr>
        <w:t xml:space="preserve">SUJETO </w:t>
      </w:r>
      <w:r w:rsidR="00C828E6" w:rsidRPr="0033738D">
        <w:rPr>
          <w:rFonts w:ascii="Palatino Linotype" w:hAnsi="Palatino Linotype" w:cs="Arial"/>
          <w:b/>
          <w:color w:val="000000"/>
        </w:rPr>
        <w:lastRenderedPageBreak/>
        <w:t>OBLIGADO</w:t>
      </w:r>
      <w:r>
        <w:rPr>
          <w:rFonts w:ascii="Palatino Linotype" w:hAnsi="Palatino Linotype" w:cs="Arial"/>
          <w:b/>
          <w:color w:val="000000"/>
        </w:rPr>
        <w:t xml:space="preserve"> </w:t>
      </w:r>
      <w:r w:rsidR="00A66C34">
        <w:rPr>
          <w:rFonts w:ascii="Palatino Linotype" w:hAnsi="Palatino Linotype" w:cs="Arial"/>
          <w:color w:val="000000"/>
        </w:rPr>
        <w:t xml:space="preserve">cumplen con los </w:t>
      </w:r>
      <w:r w:rsidR="00550FD4">
        <w:rPr>
          <w:rFonts w:ascii="Palatino Linotype" w:hAnsi="Palatino Linotype" w:cs="Arial"/>
          <w:color w:val="000000"/>
        </w:rPr>
        <w:t>requisitos</w:t>
      </w:r>
      <w:r w:rsidR="00A66C34">
        <w:rPr>
          <w:rFonts w:ascii="Palatino Linotype" w:hAnsi="Palatino Linotype" w:cs="Arial"/>
          <w:color w:val="000000"/>
        </w:rPr>
        <w:t xml:space="preserve"> y procedimientos del derecho de acceso a la información pública. </w:t>
      </w:r>
    </w:p>
    <w:p w:rsidR="00A66C34" w:rsidRDefault="00A66C34" w:rsidP="000A6C7C">
      <w:pPr>
        <w:autoSpaceDE w:val="0"/>
        <w:autoSpaceDN w:val="0"/>
        <w:adjustRightInd w:val="0"/>
        <w:spacing w:before="100" w:beforeAutospacing="1" w:after="100" w:afterAutospacing="1" w:line="360" w:lineRule="auto"/>
        <w:jc w:val="both"/>
        <w:rPr>
          <w:rFonts w:ascii="Palatino Linotype" w:hAnsi="Palatino Linotype" w:cs="Arial"/>
          <w:color w:val="000000"/>
        </w:rPr>
      </w:pPr>
      <w:r>
        <w:rPr>
          <w:rFonts w:ascii="Palatino Linotype" w:hAnsi="Palatino Linotype" w:cs="Arial"/>
          <w:color w:val="000000"/>
        </w:rPr>
        <w:t xml:space="preserve">Atento a ello, primeramente es importante señalar que se omite el estudio de la naturaleza jurídica de la información pública solicitada, en virtud de que </w:t>
      </w:r>
      <w:r w:rsidRPr="00A66C34">
        <w:rPr>
          <w:rFonts w:ascii="Palatino Linotype" w:hAnsi="Palatino Linotype" w:cs="Arial"/>
          <w:b/>
          <w:color w:val="000000"/>
        </w:rPr>
        <w:t xml:space="preserve">EL SUJETO OBLIGADO </w:t>
      </w:r>
      <w:r>
        <w:rPr>
          <w:rFonts w:ascii="Palatino Linotype" w:hAnsi="Palatino Linotype" w:cs="Arial"/>
          <w:color w:val="000000"/>
        </w:rPr>
        <w:t>mediante respuestas hizo llegar tanto el Bando Municipal como el Reglamento Interno de cabildo ambos aplicables para la admin</w:t>
      </w:r>
      <w:r w:rsidR="00BB28A0">
        <w:rPr>
          <w:rFonts w:ascii="Palatino Linotype" w:hAnsi="Palatino Linotype" w:cs="Arial"/>
          <w:color w:val="000000"/>
        </w:rPr>
        <w:t>istración 2019-2021; así como, el acta</w:t>
      </w:r>
      <w:r>
        <w:rPr>
          <w:rFonts w:ascii="Palatino Linotype" w:hAnsi="Palatino Linotype" w:cs="Arial"/>
          <w:color w:val="000000"/>
        </w:rPr>
        <w:t xml:space="preserve"> de la cuart</w:t>
      </w:r>
      <w:r w:rsidR="00BB28A0">
        <w:rPr>
          <w:rFonts w:ascii="Palatino Linotype" w:hAnsi="Palatino Linotype" w:cs="Arial"/>
          <w:color w:val="000000"/>
        </w:rPr>
        <w:t xml:space="preserve">a sesión ordinaria </w:t>
      </w:r>
      <w:r w:rsidR="00481F5C">
        <w:rPr>
          <w:rFonts w:ascii="Palatino Linotype" w:hAnsi="Palatino Linotype" w:cs="Arial"/>
          <w:color w:val="000000"/>
        </w:rPr>
        <w:t xml:space="preserve">de cabildo; por lo que, acepta mediante sus respuestas que dicha información la genera, posee y administra, en ejercicio de sus funciones de derecho público. </w:t>
      </w:r>
    </w:p>
    <w:p w:rsidR="00481F5C" w:rsidRDefault="00481F5C" w:rsidP="000A6C7C">
      <w:pPr>
        <w:autoSpaceDE w:val="0"/>
        <w:autoSpaceDN w:val="0"/>
        <w:adjustRightInd w:val="0"/>
        <w:spacing w:before="100" w:beforeAutospacing="1" w:after="100" w:afterAutospacing="1" w:line="360" w:lineRule="auto"/>
        <w:jc w:val="both"/>
        <w:rPr>
          <w:rFonts w:ascii="Palatino Linotype" w:hAnsi="Palatino Linotype" w:cs="Arial"/>
          <w:color w:val="000000"/>
        </w:rPr>
      </w:pPr>
      <w:r>
        <w:rPr>
          <w:rFonts w:ascii="Palatino Linotype" w:hAnsi="Palatino Linotype" w:cs="Arial"/>
          <w:color w:val="000000"/>
        </w:rPr>
        <w:t xml:space="preserve">Sin embargo, el hecho de que </w:t>
      </w:r>
      <w:r>
        <w:rPr>
          <w:rFonts w:ascii="Palatino Linotype" w:hAnsi="Palatino Linotype" w:cs="Arial"/>
          <w:b/>
          <w:color w:val="000000"/>
        </w:rPr>
        <w:t xml:space="preserve">EL SUJETO OBLIGADO </w:t>
      </w:r>
      <w:r>
        <w:rPr>
          <w:rFonts w:ascii="Palatino Linotype" w:hAnsi="Palatino Linotype" w:cs="Arial"/>
          <w:color w:val="000000"/>
        </w:rPr>
        <w:t xml:space="preserve">haya asumido contar con la información pública solicitada, </w:t>
      </w:r>
      <w:r w:rsidR="00BB28A0">
        <w:rPr>
          <w:rFonts w:ascii="Palatino Linotype" w:hAnsi="Palatino Linotype" w:cs="Arial"/>
          <w:color w:val="000000"/>
        </w:rPr>
        <w:t xml:space="preserve">es que </w:t>
      </w:r>
      <w:r>
        <w:rPr>
          <w:rFonts w:ascii="Palatino Linotype" w:hAnsi="Palatino Linotype" w:cs="Arial"/>
          <w:color w:val="000000"/>
        </w:rPr>
        <w:t xml:space="preserve">se actualiza el supuesto jurídico, previsto en el artículo 12 de la Ley de Transparencia y Acceso a la Información Pública del Estado de México y Municipios. </w:t>
      </w:r>
    </w:p>
    <w:p w:rsidR="00481F5C" w:rsidRPr="006E2433" w:rsidRDefault="00481F5C" w:rsidP="00481F5C">
      <w:pPr>
        <w:ind w:left="851" w:right="901"/>
        <w:jc w:val="both"/>
        <w:rPr>
          <w:rFonts w:ascii="Palatino Linotype" w:hAnsi="Palatino Linotype"/>
          <w:color w:val="222222"/>
          <w:lang w:eastAsia="es-MX"/>
        </w:rPr>
      </w:pPr>
      <w:r w:rsidRPr="006E2433">
        <w:rPr>
          <w:rFonts w:ascii="Palatino Linotype" w:hAnsi="Palatino Linotype"/>
          <w:i/>
          <w:iCs/>
          <w:color w:val="222222"/>
          <w:sz w:val="22"/>
          <w:szCs w:val="22"/>
          <w:lang w:eastAsia="es-MX"/>
        </w:rPr>
        <w:t>“</w:t>
      </w:r>
      <w:r w:rsidRPr="006E2433">
        <w:rPr>
          <w:rFonts w:ascii="Palatino Linotype" w:hAnsi="Palatino Linotype"/>
          <w:b/>
          <w:bCs/>
          <w:i/>
          <w:iCs/>
          <w:color w:val="222222"/>
          <w:sz w:val="22"/>
          <w:szCs w:val="22"/>
          <w:lang w:eastAsia="es-MX"/>
        </w:rPr>
        <w:t>Artículo 12.</w:t>
      </w:r>
      <w:r w:rsidRPr="006E2433">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rsidR="00481F5C" w:rsidRPr="006E2433" w:rsidRDefault="00481F5C" w:rsidP="00481F5C">
      <w:pPr>
        <w:ind w:left="851" w:right="901"/>
        <w:jc w:val="both"/>
        <w:rPr>
          <w:rFonts w:ascii="Palatino Linotype" w:hAnsi="Palatino Linotype"/>
          <w:i/>
          <w:iCs/>
          <w:color w:val="222222"/>
          <w:sz w:val="22"/>
          <w:szCs w:val="22"/>
          <w:lang w:eastAsia="es-MX"/>
        </w:rPr>
      </w:pPr>
      <w:r w:rsidRPr="006E2433">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481F5C" w:rsidRPr="006E2433" w:rsidRDefault="00481F5C" w:rsidP="00481F5C">
      <w:pPr>
        <w:shd w:val="clear" w:color="auto" w:fill="FFFFFF"/>
        <w:ind w:left="851" w:right="902"/>
        <w:jc w:val="both"/>
        <w:rPr>
          <w:rFonts w:ascii="Palatino Linotype" w:hAnsi="Palatino Linotype"/>
          <w:color w:val="222222"/>
          <w:lang w:eastAsia="es-MX"/>
        </w:rPr>
      </w:pPr>
    </w:p>
    <w:p w:rsidR="00481F5C" w:rsidRPr="006E2433" w:rsidRDefault="00481F5C" w:rsidP="00481F5C">
      <w:pPr>
        <w:spacing w:line="360" w:lineRule="auto"/>
        <w:jc w:val="both"/>
        <w:rPr>
          <w:rFonts w:ascii="Palatino Linotype" w:hAnsi="Palatino Linotype"/>
          <w:color w:val="222222"/>
          <w:lang w:eastAsia="es-MX"/>
        </w:rPr>
      </w:pPr>
      <w:r w:rsidRPr="006E2433">
        <w:rPr>
          <w:rFonts w:ascii="Palatino Linotype" w:hAnsi="Palatino Linotype"/>
          <w:color w:val="222222"/>
          <w:lang w:eastAsia="es-MX"/>
        </w:rPr>
        <w:t>Así, el estudio de la naturaleza jurídica de la información pública solicitada, tiene por objeto determinar si ésta la genera, posee o administra </w:t>
      </w:r>
      <w:r w:rsidRPr="006E2433">
        <w:rPr>
          <w:rFonts w:ascii="Palatino Linotype" w:hAnsi="Palatino Linotype"/>
          <w:b/>
          <w:bCs/>
          <w:color w:val="222222"/>
          <w:lang w:eastAsia="es-MX"/>
        </w:rPr>
        <w:t>EL SUJETO OBLIGADO</w:t>
      </w:r>
      <w:r w:rsidRPr="006E2433">
        <w:rPr>
          <w:rFonts w:ascii="Palatino Linotype" w:hAnsi="Palatino Linotype"/>
          <w:color w:val="222222"/>
          <w:lang w:eastAsia="es-MX"/>
        </w:rPr>
        <w:t xml:space="preserve">; sin embargo, en aquellos casos en que éste la asume, a nada práctico nos conduciría su </w:t>
      </w:r>
      <w:r w:rsidRPr="006E2433">
        <w:rPr>
          <w:rFonts w:ascii="Palatino Linotype" w:hAnsi="Palatino Linotype"/>
          <w:color w:val="222222"/>
          <w:lang w:eastAsia="es-MX"/>
        </w:rPr>
        <w:lastRenderedPageBreak/>
        <w:t>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481F5C" w:rsidRPr="006E2433" w:rsidRDefault="00481F5C" w:rsidP="00481F5C">
      <w:pPr>
        <w:spacing w:line="360" w:lineRule="auto"/>
        <w:jc w:val="both"/>
        <w:rPr>
          <w:rFonts w:ascii="Palatino Linotype" w:hAnsi="Palatino Linotype"/>
          <w:color w:val="222222"/>
          <w:lang w:eastAsia="es-MX"/>
        </w:rPr>
      </w:pPr>
    </w:p>
    <w:p w:rsidR="00481F5C" w:rsidRPr="006E2433" w:rsidRDefault="00481F5C" w:rsidP="00481F5C">
      <w:pPr>
        <w:spacing w:line="360" w:lineRule="auto"/>
        <w:jc w:val="both"/>
        <w:rPr>
          <w:rFonts w:ascii="Palatino Linotype" w:hAnsi="Palatino Linotype" w:cs="Arial"/>
          <w:b/>
          <w:color w:val="000000" w:themeColor="text1"/>
        </w:rPr>
      </w:pPr>
      <w:r w:rsidRPr="006E2433">
        <w:rPr>
          <w:rFonts w:ascii="Palatino Linotype" w:hAnsi="Palatino Linotype" w:cs="Arial"/>
        </w:rPr>
        <w:t xml:space="preserve">Una vez precisado lo anterior, es de señalar que </w:t>
      </w:r>
      <w:r w:rsidRPr="006E2433">
        <w:rPr>
          <w:rFonts w:ascii="Palatino Linotype" w:hAnsi="Palatino Linotype" w:cs="Arial"/>
          <w:color w:val="000000" w:themeColor="text1"/>
        </w:rPr>
        <w:t>tomando como base la</w:t>
      </w:r>
      <w:r>
        <w:rPr>
          <w:rFonts w:ascii="Palatino Linotype" w:hAnsi="Palatino Linotype" w:cs="Arial"/>
          <w:color w:val="000000" w:themeColor="text1"/>
        </w:rPr>
        <w:t>s</w:t>
      </w:r>
      <w:r w:rsidRPr="006E2433">
        <w:rPr>
          <w:rFonts w:ascii="Palatino Linotype" w:hAnsi="Palatino Linotype" w:cs="Arial"/>
          <w:color w:val="000000" w:themeColor="text1"/>
        </w:rPr>
        <w:t xml:space="preserve"> solicitud</w:t>
      </w:r>
      <w:r>
        <w:rPr>
          <w:rFonts w:ascii="Palatino Linotype" w:hAnsi="Palatino Linotype" w:cs="Arial"/>
          <w:color w:val="000000" w:themeColor="text1"/>
        </w:rPr>
        <w:t>es</w:t>
      </w:r>
      <w:r w:rsidRPr="006E2433">
        <w:rPr>
          <w:rFonts w:ascii="Palatino Linotype" w:hAnsi="Palatino Linotype" w:cs="Arial"/>
          <w:color w:val="000000" w:themeColor="text1"/>
        </w:rPr>
        <w:t xml:space="preserve"> de información, </w:t>
      </w:r>
      <w:r>
        <w:rPr>
          <w:rFonts w:ascii="Palatino Linotype" w:hAnsi="Palatino Linotype" w:cs="Arial"/>
          <w:color w:val="000000" w:themeColor="text1"/>
        </w:rPr>
        <w:t>e</w:t>
      </w:r>
      <w:r w:rsidRPr="006E2433">
        <w:rPr>
          <w:rFonts w:ascii="Palatino Linotype" w:hAnsi="Palatino Linotype" w:cs="Arial"/>
          <w:color w:val="000000" w:themeColor="text1"/>
        </w:rPr>
        <w:t>l motivo</w:t>
      </w:r>
      <w:r>
        <w:rPr>
          <w:rFonts w:ascii="Palatino Linotype" w:hAnsi="Palatino Linotype" w:cs="Arial"/>
          <w:color w:val="000000" w:themeColor="text1"/>
        </w:rPr>
        <w:t xml:space="preserve"> de inconformidad planteado en </w:t>
      </w:r>
      <w:r w:rsidRPr="006E2433">
        <w:rPr>
          <w:rFonts w:ascii="Palatino Linotype" w:hAnsi="Palatino Linotype" w:cs="Arial"/>
          <w:color w:val="000000" w:themeColor="text1"/>
        </w:rPr>
        <w:t>l</w:t>
      </w:r>
      <w:r>
        <w:rPr>
          <w:rFonts w:ascii="Palatino Linotype" w:hAnsi="Palatino Linotype" w:cs="Arial"/>
          <w:color w:val="000000" w:themeColor="text1"/>
        </w:rPr>
        <w:t>os</w:t>
      </w:r>
      <w:r w:rsidRPr="006E2433">
        <w:rPr>
          <w:rFonts w:ascii="Palatino Linotype" w:hAnsi="Palatino Linotype" w:cs="Arial"/>
          <w:color w:val="000000" w:themeColor="text1"/>
        </w:rPr>
        <w:t xml:space="preserve"> recurso</w:t>
      </w:r>
      <w:r>
        <w:rPr>
          <w:rFonts w:ascii="Palatino Linotype" w:hAnsi="Palatino Linotype" w:cs="Arial"/>
          <w:color w:val="000000" w:themeColor="text1"/>
        </w:rPr>
        <w:t>s</w:t>
      </w:r>
      <w:r w:rsidRPr="006E2433">
        <w:rPr>
          <w:rFonts w:ascii="Palatino Linotype" w:hAnsi="Palatino Linotype" w:cs="Arial"/>
          <w:color w:val="000000" w:themeColor="text1"/>
        </w:rPr>
        <w:t xml:space="preserve"> de revisión, el estudio de este asunto tendrá por objeto analizar si lo remitido por </w:t>
      </w:r>
      <w:r w:rsidRPr="006E2433">
        <w:rPr>
          <w:rFonts w:ascii="Palatino Linotype" w:hAnsi="Palatino Linotype" w:cs="Arial"/>
          <w:b/>
          <w:color w:val="000000" w:themeColor="text1"/>
        </w:rPr>
        <w:t>EL SUJETO OBLIGADO</w:t>
      </w:r>
      <w:r w:rsidRPr="006E2433">
        <w:rPr>
          <w:rFonts w:ascii="Palatino Linotype" w:hAnsi="Palatino Linotype" w:cs="Arial"/>
          <w:color w:val="000000" w:themeColor="text1"/>
        </w:rPr>
        <w:t>, a través de la</w:t>
      </w:r>
      <w:r>
        <w:rPr>
          <w:rFonts w:ascii="Palatino Linotype" w:hAnsi="Palatino Linotype" w:cs="Arial"/>
          <w:color w:val="000000" w:themeColor="text1"/>
        </w:rPr>
        <w:t>s</w:t>
      </w:r>
      <w:r w:rsidRPr="006E2433">
        <w:rPr>
          <w:rFonts w:ascii="Palatino Linotype" w:hAnsi="Palatino Linotype" w:cs="Arial"/>
          <w:color w:val="000000" w:themeColor="text1"/>
        </w:rPr>
        <w:t xml:space="preserve"> respuesta satisfizo el derecho de acceso a la información pública de</w:t>
      </w:r>
      <w:r>
        <w:rPr>
          <w:rFonts w:ascii="Palatino Linotype" w:hAnsi="Palatino Linotype" w:cs="Arial"/>
          <w:color w:val="000000" w:themeColor="text1"/>
        </w:rPr>
        <w:t xml:space="preserve"> </w:t>
      </w:r>
      <w:r w:rsidRPr="00481F5C">
        <w:rPr>
          <w:rFonts w:ascii="Palatino Linotype" w:hAnsi="Palatino Linotype" w:cs="Arial"/>
          <w:b/>
          <w:color w:val="000000" w:themeColor="text1"/>
        </w:rPr>
        <w:t>LA</w:t>
      </w:r>
      <w:r w:rsidRPr="006E2433">
        <w:rPr>
          <w:rFonts w:ascii="Palatino Linotype" w:hAnsi="Palatino Linotype" w:cs="Arial"/>
          <w:color w:val="000000" w:themeColor="text1"/>
        </w:rPr>
        <w:t xml:space="preserve"> </w:t>
      </w:r>
      <w:r w:rsidRPr="006E2433">
        <w:rPr>
          <w:rFonts w:ascii="Palatino Linotype" w:hAnsi="Palatino Linotype" w:cs="Arial"/>
          <w:b/>
          <w:color w:val="000000" w:themeColor="text1"/>
        </w:rPr>
        <w:t>RECURRENTE.</w:t>
      </w:r>
    </w:p>
    <w:p w:rsidR="00481F5C" w:rsidRPr="006E2433" w:rsidRDefault="00481F5C" w:rsidP="00481F5C">
      <w:pPr>
        <w:spacing w:line="360" w:lineRule="auto"/>
        <w:jc w:val="both"/>
        <w:rPr>
          <w:rFonts w:ascii="Palatino Linotype" w:hAnsi="Palatino Linotype" w:cs="Arial"/>
          <w:b/>
          <w:color w:val="000000" w:themeColor="text1"/>
        </w:rPr>
      </w:pPr>
    </w:p>
    <w:p w:rsidR="00481F5C" w:rsidRPr="006E2433" w:rsidRDefault="00481F5C" w:rsidP="00481F5C">
      <w:pPr>
        <w:spacing w:line="360" w:lineRule="auto"/>
        <w:jc w:val="both"/>
        <w:rPr>
          <w:rFonts w:ascii="Palatino Linotype" w:hAnsi="Palatino Linotype" w:cs="Arial"/>
        </w:rPr>
      </w:pPr>
      <w:r w:rsidRPr="006E2433">
        <w:rPr>
          <w:rFonts w:ascii="Palatino Linotype" w:hAnsi="Palatino Linotype" w:cs="Arial"/>
        </w:rPr>
        <w:t xml:space="preserve">Por lo que, es conveniente recordar que el particular requirió del </w:t>
      </w:r>
      <w:r w:rsidRPr="006E2433">
        <w:rPr>
          <w:rFonts w:ascii="Palatino Linotype" w:hAnsi="Palatino Linotype" w:cs="Arial"/>
          <w:b/>
        </w:rPr>
        <w:t xml:space="preserve">SUJETO OBLIGADO </w:t>
      </w:r>
      <w:r w:rsidRPr="006E2433">
        <w:rPr>
          <w:rFonts w:ascii="Palatino Linotype" w:hAnsi="Palatino Linotype" w:cs="Arial"/>
        </w:rPr>
        <w:t xml:space="preserve">información relacionada con </w:t>
      </w:r>
      <w:r>
        <w:rPr>
          <w:rFonts w:ascii="Palatino Linotype" w:hAnsi="Palatino Linotype" w:cs="Arial"/>
        </w:rPr>
        <w:t>el Bando Municipal y el Reglamento de Cabildo de la administración 2019-2021, así como las actas en las que fueron aprobadas dichas normativas</w:t>
      </w:r>
      <w:r w:rsidRPr="006E2433">
        <w:rPr>
          <w:rFonts w:ascii="Palatino Linotype" w:hAnsi="Palatino Linotype" w:cs="Arial"/>
        </w:rPr>
        <w:t xml:space="preserve">, solicitando para ello que se detallara </w:t>
      </w:r>
      <w:r>
        <w:rPr>
          <w:rFonts w:ascii="Palatino Linotype" w:hAnsi="Palatino Linotype" w:cs="Arial"/>
        </w:rPr>
        <w:t>la convocatoria, orden del día, lista de asistencia así como el sentido de la votación y las firmas de quienes integran el cabildo</w:t>
      </w:r>
      <w:r w:rsidRPr="006E2433">
        <w:rPr>
          <w:rFonts w:ascii="Palatino Linotype" w:hAnsi="Palatino Linotype" w:cs="Arial"/>
        </w:rPr>
        <w:t>.</w:t>
      </w:r>
    </w:p>
    <w:p w:rsidR="00481F5C" w:rsidRDefault="00481F5C" w:rsidP="00481F5C">
      <w:pPr>
        <w:spacing w:line="360" w:lineRule="auto"/>
        <w:jc w:val="both"/>
        <w:rPr>
          <w:rFonts w:ascii="Palatino Linotype" w:hAnsi="Palatino Linotype" w:cs="Arial"/>
        </w:rPr>
      </w:pPr>
    </w:p>
    <w:p w:rsidR="00481F5C" w:rsidRDefault="00481F5C" w:rsidP="00481F5C">
      <w:pPr>
        <w:spacing w:line="360" w:lineRule="auto"/>
        <w:jc w:val="both"/>
        <w:rPr>
          <w:rFonts w:ascii="Palatino Linotype" w:hAnsi="Palatino Linotype" w:cs="Arial"/>
        </w:rPr>
      </w:pPr>
      <w:r>
        <w:rPr>
          <w:rFonts w:ascii="Palatino Linotype" w:hAnsi="Palatino Linotype" w:cs="Arial"/>
        </w:rPr>
        <w:t xml:space="preserve">Al respecto, esta Ponencia Resolutora procede al análisis de la información proporcionada por </w:t>
      </w:r>
      <w:r w:rsidRPr="00481F5C">
        <w:rPr>
          <w:rFonts w:ascii="Palatino Linotype" w:hAnsi="Palatino Linotype" w:cs="Arial"/>
          <w:b/>
        </w:rPr>
        <w:t>EL SUJETO OBLIGADO</w:t>
      </w:r>
      <w:r>
        <w:rPr>
          <w:rFonts w:ascii="Palatino Linotype" w:hAnsi="Palatino Linotype" w:cs="Arial"/>
          <w:b/>
        </w:rPr>
        <w:t>,</w:t>
      </w:r>
      <w:r>
        <w:rPr>
          <w:rFonts w:ascii="Palatino Linotype" w:hAnsi="Palatino Linotype" w:cs="Arial"/>
        </w:rPr>
        <w:t xml:space="preserve"> en respuestas a efecto de determinar si se colmó o no, el derecho humano de acceso a la información pública de </w:t>
      </w:r>
      <w:r>
        <w:rPr>
          <w:rFonts w:ascii="Palatino Linotype" w:hAnsi="Palatino Linotype" w:cs="Arial"/>
          <w:b/>
        </w:rPr>
        <w:t>LA RECURRENTE</w:t>
      </w:r>
      <w:r>
        <w:rPr>
          <w:rFonts w:ascii="Palatino Linotype" w:hAnsi="Palatino Linotype" w:cs="Arial"/>
        </w:rPr>
        <w:t xml:space="preserve">: </w:t>
      </w:r>
    </w:p>
    <w:p w:rsidR="00481F5C" w:rsidRDefault="00481F5C" w:rsidP="00481F5C">
      <w:pPr>
        <w:spacing w:line="360" w:lineRule="auto"/>
        <w:jc w:val="both"/>
        <w:rPr>
          <w:rFonts w:ascii="Palatino Linotype" w:hAnsi="Palatino Linotype" w:cs="Arial"/>
        </w:rPr>
      </w:pPr>
    </w:p>
    <w:tbl>
      <w:tblPr>
        <w:tblStyle w:val="Tablaconcuadrcula"/>
        <w:tblW w:w="8500" w:type="dxa"/>
        <w:jc w:val="center"/>
        <w:tblLayout w:type="fixed"/>
        <w:tblLook w:val="04A0" w:firstRow="1" w:lastRow="0" w:firstColumn="1" w:lastColumn="0" w:noHBand="0" w:noVBand="1"/>
      </w:tblPr>
      <w:tblGrid>
        <w:gridCol w:w="694"/>
        <w:gridCol w:w="2136"/>
        <w:gridCol w:w="4678"/>
        <w:gridCol w:w="992"/>
      </w:tblGrid>
      <w:tr w:rsidR="00B256C8" w:rsidRPr="002C421A" w:rsidTr="007E01AD">
        <w:trPr>
          <w:cantSplit/>
          <w:trHeight w:val="33"/>
          <w:tblHeader/>
          <w:jc w:val="center"/>
        </w:trPr>
        <w:tc>
          <w:tcPr>
            <w:tcW w:w="694" w:type="dxa"/>
            <w:shd w:val="clear" w:color="auto" w:fill="auto"/>
            <w:vAlign w:val="center"/>
          </w:tcPr>
          <w:p w:rsidR="00B256C8" w:rsidRPr="002C421A" w:rsidRDefault="00B256C8" w:rsidP="007E01AD">
            <w:pPr>
              <w:widowControl w:val="0"/>
              <w:autoSpaceDE w:val="0"/>
              <w:autoSpaceDN w:val="0"/>
              <w:adjustRightInd w:val="0"/>
              <w:spacing w:before="40" w:after="40"/>
              <w:jc w:val="center"/>
              <w:rPr>
                <w:rFonts w:ascii="Palatino Linotype" w:hAnsi="Palatino Linotype" w:cs="Arial"/>
                <w:b/>
                <w:sz w:val="21"/>
                <w:szCs w:val="21"/>
              </w:rPr>
            </w:pPr>
            <w:r w:rsidRPr="002C421A">
              <w:rPr>
                <w:rFonts w:ascii="Palatino Linotype" w:hAnsi="Palatino Linotype" w:cs="Arial"/>
                <w:b/>
                <w:sz w:val="21"/>
                <w:szCs w:val="21"/>
              </w:rPr>
              <w:lastRenderedPageBreak/>
              <w:t>No.</w:t>
            </w:r>
          </w:p>
        </w:tc>
        <w:tc>
          <w:tcPr>
            <w:tcW w:w="2136" w:type="dxa"/>
            <w:shd w:val="clear" w:color="auto" w:fill="auto"/>
            <w:vAlign w:val="center"/>
          </w:tcPr>
          <w:p w:rsidR="00B256C8" w:rsidRPr="002C421A" w:rsidRDefault="00B256C8" w:rsidP="007E01AD">
            <w:pPr>
              <w:widowControl w:val="0"/>
              <w:autoSpaceDE w:val="0"/>
              <w:autoSpaceDN w:val="0"/>
              <w:adjustRightInd w:val="0"/>
              <w:spacing w:before="40" w:after="40"/>
              <w:jc w:val="center"/>
              <w:rPr>
                <w:rFonts w:ascii="Palatino Linotype" w:hAnsi="Palatino Linotype" w:cs="Arial"/>
                <w:b/>
                <w:sz w:val="21"/>
                <w:szCs w:val="21"/>
              </w:rPr>
            </w:pPr>
            <w:r w:rsidRPr="002C421A">
              <w:rPr>
                <w:rFonts w:ascii="Palatino Linotype" w:hAnsi="Palatino Linotype" w:cs="Arial"/>
                <w:b/>
                <w:sz w:val="21"/>
                <w:szCs w:val="21"/>
              </w:rPr>
              <w:t xml:space="preserve">Información requerida </w:t>
            </w:r>
          </w:p>
        </w:tc>
        <w:tc>
          <w:tcPr>
            <w:tcW w:w="4678" w:type="dxa"/>
            <w:shd w:val="clear" w:color="auto" w:fill="auto"/>
            <w:vAlign w:val="center"/>
          </w:tcPr>
          <w:p w:rsidR="00B256C8" w:rsidRPr="002C421A" w:rsidRDefault="00B256C8" w:rsidP="007E01AD">
            <w:pPr>
              <w:spacing w:before="40" w:after="40"/>
              <w:jc w:val="center"/>
              <w:rPr>
                <w:rFonts w:ascii="Palatino Linotype" w:hAnsi="Palatino Linotype" w:cs="Arial"/>
                <w:b/>
                <w:sz w:val="21"/>
                <w:szCs w:val="21"/>
              </w:rPr>
            </w:pPr>
            <w:r w:rsidRPr="002C421A">
              <w:rPr>
                <w:rFonts w:ascii="Palatino Linotype" w:hAnsi="Palatino Linotype" w:cs="Arial"/>
                <w:b/>
                <w:sz w:val="21"/>
                <w:szCs w:val="21"/>
              </w:rPr>
              <w:t>Respuesta a la solicitud</w:t>
            </w:r>
          </w:p>
        </w:tc>
        <w:tc>
          <w:tcPr>
            <w:tcW w:w="992" w:type="dxa"/>
            <w:shd w:val="clear" w:color="auto" w:fill="auto"/>
            <w:vAlign w:val="center"/>
          </w:tcPr>
          <w:p w:rsidR="00B256C8" w:rsidRPr="002C421A" w:rsidRDefault="00B256C8" w:rsidP="007E01AD">
            <w:pPr>
              <w:widowControl w:val="0"/>
              <w:autoSpaceDE w:val="0"/>
              <w:autoSpaceDN w:val="0"/>
              <w:adjustRightInd w:val="0"/>
              <w:spacing w:before="40" w:after="40"/>
              <w:jc w:val="center"/>
              <w:rPr>
                <w:rFonts w:ascii="Palatino Linotype" w:hAnsi="Palatino Linotype" w:cs="Arial"/>
                <w:b/>
                <w:sz w:val="21"/>
                <w:szCs w:val="21"/>
              </w:rPr>
            </w:pPr>
            <w:r w:rsidRPr="002C421A">
              <w:rPr>
                <w:rFonts w:ascii="Palatino Linotype" w:hAnsi="Palatino Linotype" w:cs="Arial"/>
                <w:b/>
                <w:sz w:val="21"/>
                <w:szCs w:val="21"/>
              </w:rPr>
              <w:t>Colma</w:t>
            </w:r>
          </w:p>
        </w:tc>
      </w:tr>
      <w:tr w:rsidR="00B256C8" w:rsidRPr="002C421A" w:rsidTr="007E01AD">
        <w:trPr>
          <w:cantSplit/>
          <w:trHeight w:val="1134"/>
          <w:jc w:val="center"/>
        </w:trPr>
        <w:tc>
          <w:tcPr>
            <w:tcW w:w="694" w:type="dxa"/>
            <w:shd w:val="clear" w:color="auto" w:fill="auto"/>
            <w:vAlign w:val="center"/>
          </w:tcPr>
          <w:p w:rsidR="00B256C8" w:rsidRPr="002C421A" w:rsidRDefault="00B256C8" w:rsidP="007E01AD">
            <w:pPr>
              <w:widowControl w:val="0"/>
              <w:autoSpaceDE w:val="0"/>
              <w:autoSpaceDN w:val="0"/>
              <w:adjustRightInd w:val="0"/>
              <w:spacing w:before="40" w:after="40"/>
              <w:jc w:val="center"/>
              <w:rPr>
                <w:rFonts w:ascii="Palatino Linotype" w:hAnsi="Palatino Linotype" w:cs="Arial"/>
                <w:b/>
                <w:sz w:val="21"/>
                <w:szCs w:val="21"/>
              </w:rPr>
            </w:pPr>
            <w:r w:rsidRPr="002C421A">
              <w:rPr>
                <w:rFonts w:ascii="Palatino Linotype" w:hAnsi="Palatino Linotype" w:cs="Arial"/>
                <w:b/>
                <w:sz w:val="21"/>
                <w:szCs w:val="21"/>
              </w:rPr>
              <w:t>1.</w:t>
            </w:r>
          </w:p>
        </w:tc>
        <w:tc>
          <w:tcPr>
            <w:tcW w:w="2136" w:type="dxa"/>
          </w:tcPr>
          <w:p w:rsidR="00B256C8" w:rsidRPr="002C421A" w:rsidRDefault="00B256C8" w:rsidP="007E01AD">
            <w:pPr>
              <w:spacing w:before="40" w:after="40"/>
              <w:jc w:val="both"/>
              <w:rPr>
                <w:rFonts w:ascii="Palatino Linotype" w:hAnsi="Palatino Linotype"/>
                <w:sz w:val="21"/>
                <w:szCs w:val="21"/>
              </w:rPr>
            </w:pPr>
            <w:r w:rsidRPr="00B256C8">
              <w:rPr>
                <w:rFonts w:ascii="Palatino Linotype" w:hAnsi="Palatino Linotype"/>
                <w:sz w:val="21"/>
                <w:szCs w:val="21"/>
              </w:rPr>
              <w:t>Bando Municipal 2019</w:t>
            </w:r>
          </w:p>
        </w:tc>
        <w:tc>
          <w:tcPr>
            <w:tcW w:w="4678" w:type="dxa"/>
          </w:tcPr>
          <w:p w:rsidR="007675F9" w:rsidRDefault="00B256C8" w:rsidP="009926B8">
            <w:pPr>
              <w:pStyle w:val="Prrafodelista"/>
              <w:spacing w:before="40" w:after="40"/>
              <w:ind w:left="34"/>
              <w:contextualSpacing/>
              <w:jc w:val="both"/>
              <w:rPr>
                <w:rFonts w:ascii="Palatino Linotype" w:hAnsi="Palatino Linotype"/>
                <w:sz w:val="21"/>
                <w:szCs w:val="21"/>
              </w:rPr>
            </w:pPr>
            <w:r w:rsidRPr="00544210">
              <w:rPr>
                <w:rFonts w:ascii="Palatino Linotype" w:hAnsi="Palatino Linotype"/>
                <w:sz w:val="21"/>
                <w:szCs w:val="21"/>
              </w:rPr>
              <w:t>El</w:t>
            </w:r>
            <w:r w:rsidR="007675F9">
              <w:rPr>
                <w:rFonts w:ascii="Palatino Linotype" w:hAnsi="Palatino Linotype"/>
                <w:sz w:val="21"/>
                <w:szCs w:val="21"/>
              </w:rPr>
              <w:t xml:space="preserve"> Secretario del Ayuntamiento </w:t>
            </w:r>
            <w:r w:rsidRPr="00544210">
              <w:rPr>
                <w:rFonts w:ascii="Palatino Linotype" w:hAnsi="Palatino Linotype"/>
                <w:sz w:val="21"/>
                <w:szCs w:val="21"/>
              </w:rPr>
              <w:t xml:space="preserve">hizo entrega en documento </w:t>
            </w:r>
            <w:r w:rsidR="007675F9">
              <w:rPr>
                <w:rFonts w:ascii="Palatino Linotype" w:hAnsi="Palatino Linotype"/>
                <w:sz w:val="21"/>
                <w:szCs w:val="21"/>
              </w:rPr>
              <w:t xml:space="preserve">en formato </w:t>
            </w:r>
            <w:r w:rsidRPr="00544210">
              <w:rPr>
                <w:rFonts w:ascii="Palatino Linotype" w:hAnsi="Palatino Linotype"/>
                <w:sz w:val="21"/>
                <w:szCs w:val="21"/>
              </w:rPr>
              <w:t xml:space="preserve">PDF </w:t>
            </w:r>
            <w:r w:rsidR="007675F9">
              <w:rPr>
                <w:rFonts w:ascii="Palatino Linotype" w:hAnsi="Palatino Linotype"/>
                <w:sz w:val="21"/>
                <w:szCs w:val="21"/>
              </w:rPr>
              <w:t xml:space="preserve">del Bando Municipal del Ayuntamiento de Ocoyoacac 2019-2021 </w:t>
            </w:r>
          </w:p>
          <w:p w:rsidR="00B256C8" w:rsidRPr="00B256C8" w:rsidRDefault="00B256C8" w:rsidP="007675F9">
            <w:pPr>
              <w:pStyle w:val="Prrafodelista"/>
              <w:spacing w:before="40" w:after="40"/>
              <w:ind w:left="34"/>
              <w:contextualSpacing/>
              <w:jc w:val="both"/>
              <w:rPr>
                <w:rFonts w:ascii="Palatino Linotype" w:hAnsi="Palatino Linotype"/>
                <w:sz w:val="21"/>
                <w:szCs w:val="21"/>
              </w:rPr>
            </w:pPr>
          </w:p>
        </w:tc>
        <w:tc>
          <w:tcPr>
            <w:tcW w:w="992" w:type="dxa"/>
            <w:vAlign w:val="center"/>
          </w:tcPr>
          <w:p w:rsidR="00B256C8" w:rsidRPr="002C421A" w:rsidRDefault="00B256C8" w:rsidP="007E01AD">
            <w:pPr>
              <w:spacing w:before="40" w:after="40"/>
              <w:jc w:val="center"/>
              <w:rPr>
                <w:rFonts w:ascii="Palatino Linotype" w:hAnsi="Palatino Linotype"/>
                <w:b/>
                <w:sz w:val="21"/>
                <w:szCs w:val="21"/>
              </w:rPr>
            </w:pPr>
            <w:r>
              <w:rPr>
                <w:rFonts w:ascii="Palatino Linotype" w:hAnsi="Palatino Linotype"/>
                <w:b/>
                <w:sz w:val="21"/>
                <w:szCs w:val="21"/>
              </w:rPr>
              <w:t xml:space="preserve">SI </w:t>
            </w:r>
          </w:p>
        </w:tc>
      </w:tr>
      <w:tr w:rsidR="00B256C8" w:rsidRPr="002C421A" w:rsidTr="007E01AD">
        <w:trPr>
          <w:cantSplit/>
          <w:trHeight w:val="33"/>
          <w:jc w:val="center"/>
        </w:trPr>
        <w:tc>
          <w:tcPr>
            <w:tcW w:w="694" w:type="dxa"/>
            <w:shd w:val="clear" w:color="auto" w:fill="auto"/>
            <w:vAlign w:val="center"/>
          </w:tcPr>
          <w:p w:rsidR="00B256C8" w:rsidRPr="002C421A" w:rsidRDefault="00B256C8" w:rsidP="007E01AD">
            <w:pPr>
              <w:widowControl w:val="0"/>
              <w:autoSpaceDE w:val="0"/>
              <w:autoSpaceDN w:val="0"/>
              <w:adjustRightInd w:val="0"/>
              <w:spacing w:before="40" w:after="40"/>
              <w:jc w:val="center"/>
              <w:rPr>
                <w:rFonts w:ascii="Palatino Linotype" w:hAnsi="Palatino Linotype" w:cs="Arial"/>
                <w:b/>
                <w:sz w:val="21"/>
                <w:szCs w:val="21"/>
              </w:rPr>
            </w:pPr>
            <w:r w:rsidRPr="002C421A">
              <w:rPr>
                <w:rFonts w:ascii="Palatino Linotype" w:hAnsi="Palatino Linotype" w:cs="Arial"/>
                <w:b/>
                <w:sz w:val="21"/>
                <w:szCs w:val="21"/>
              </w:rPr>
              <w:t>2.</w:t>
            </w:r>
          </w:p>
        </w:tc>
        <w:tc>
          <w:tcPr>
            <w:tcW w:w="2136" w:type="dxa"/>
          </w:tcPr>
          <w:p w:rsidR="00B256C8" w:rsidRPr="002C421A" w:rsidRDefault="007675F9" w:rsidP="007E01AD">
            <w:pPr>
              <w:spacing w:before="40" w:after="40"/>
              <w:jc w:val="both"/>
              <w:rPr>
                <w:rFonts w:ascii="Palatino Linotype" w:hAnsi="Palatino Linotype"/>
                <w:sz w:val="21"/>
                <w:szCs w:val="21"/>
              </w:rPr>
            </w:pPr>
            <w:r w:rsidRPr="007675F9">
              <w:rPr>
                <w:rFonts w:ascii="Palatino Linotype" w:hAnsi="Palatino Linotype"/>
                <w:sz w:val="21"/>
                <w:szCs w:val="21"/>
              </w:rPr>
              <w:t>Reglamento de Cabildo 2019-2021</w:t>
            </w:r>
          </w:p>
        </w:tc>
        <w:tc>
          <w:tcPr>
            <w:tcW w:w="4678" w:type="dxa"/>
          </w:tcPr>
          <w:p w:rsidR="00E667E3" w:rsidRDefault="009926B8" w:rsidP="00E667E3">
            <w:pPr>
              <w:spacing w:before="40" w:after="40"/>
              <w:jc w:val="both"/>
              <w:rPr>
                <w:rFonts w:ascii="Palatino Linotype" w:hAnsi="Palatino Linotype"/>
                <w:sz w:val="21"/>
                <w:szCs w:val="21"/>
              </w:rPr>
            </w:pPr>
            <w:r w:rsidRPr="00544210">
              <w:rPr>
                <w:rFonts w:ascii="Palatino Linotype" w:hAnsi="Palatino Linotype"/>
                <w:sz w:val="21"/>
                <w:szCs w:val="21"/>
              </w:rPr>
              <w:t>El</w:t>
            </w:r>
            <w:r>
              <w:rPr>
                <w:rFonts w:ascii="Palatino Linotype" w:hAnsi="Palatino Linotype"/>
                <w:sz w:val="21"/>
                <w:szCs w:val="21"/>
              </w:rPr>
              <w:t xml:space="preserve"> </w:t>
            </w:r>
            <w:r w:rsidR="00E667E3">
              <w:rPr>
                <w:rFonts w:ascii="Palatino Linotype" w:hAnsi="Palatino Linotype"/>
                <w:sz w:val="21"/>
                <w:szCs w:val="21"/>
              </w:rPr>
              <w:t>Secretario del Ayuntamiento hizo entrega del Reglamento Interno de Cabildo del Municipio de Ocoyoacac, Estado de México, 2019-2021</w:t>
            </w:r>
          </w:p>
          <w:p w:rsidR="00B256C8" w:rsidRPr="002C421A" w:rsidRDefault="00B256C8" w:rsidP="00E667E3">
            <w:pPr>
              <w:spacing w:before="40" w:after="40"/>
              <w:jc w:val="both"/>
              <w:rPr>
                <w:rFonts w:ascii="Palatino Linotype" w:hAnsi="Palatino Linotype"/>
                <w:sz w:val="21"/>
                <w:szCs w:val="21"/>
              </w:rPr>
            </w:pPr>
          </w:p>
        </w:tc>
        <w:tc>
          <w:tcPr>
            <w:tcW w:w="992" w:type="dxa"/>
            <w:vAlign w:val="center"/>
          </w:tcPr>
          <w:p w:rsidR="00B256C8" w:rsidRPr="002C421A" w:rsidRDefault="00E667E3" w:rsidP="00E667E3">
            <w:pPr>
              <w:spacing w:before="40" w:after="40"/>
              <w:jc w:val="center"/>
              <w:rPr>
                <w:rFonts w:ascii="Palatino Linotype" w:hAnsi="Palatino Linotype"/>
                <w:b/>
                <w:sz w:val="21"/>
                <w:szCs w:val="21"/>
              </w:rPr>
            </w:pPr>
            <w:r>
              <w:rPr>
                <w:rFonts w:ascii="Palatino Linotype" w:hAnsi="Palatino Linotype"/>
                <w:b/>
                <w:sz w:val="21"/>
                <w:szCs w:val="21"/>
              </w:rPr>
              <w:t>SI</w:t>
            </w:r>
            <w:r w:rsidR="00B256C8">
              <w:rPr>
                <w:rFonts w:ascii="Palatino Linotype" w:hAnsi="Palatino Linotype"/>
                <w:b/>
                <w:sz w:val="21"/>
                <w:szCs w:val="21"/>
              </w:rPr>
              <w:t xml:space="preserve"> </w:t>
            </w:r>
          </w:p>
        </w:tc>
      </w:tr>
      <w:tr w:rsidR="00B256C8" w:rsidRPr="002C421A" w:rsidTr="007E01AD">
        <w:trPr>
          <w:cantSplit/>
          <w:trHeight w:val="1134"/>
          <w:jc w:val="center"/>
        </w:trPr>
        <w:tc>
          <w:tcPr>
            <w:tcW w:w="694" w:type="dxa"/>
            <w:shd w:val="clear" w:color="auto" w:fill="auto"/>
            <w:vAlign w:val="center"/>
          </w:tcPr>
          <w:p w:rsidR="00B256C8" w:rsidRPr="002C421A" w:rsidRDefault="00B256C8" w:rsidP="007E01AD">
            <w:pPr>
              <w:widowControl w:val="0"/>
              <w:autoSpaceDE w:val="0"/>
              <w:autoSpaceDN w:val="0"/>
              <w:adjustRightInd w:val="0"/>
              <w:spacing w:before="40" w:after="40"/>
              <w:jc w:val="center"/>
              <w:rPr>
                <w:rFonts w:ascii="Palatino Linotype" w:hAnsi="Palatino Linotype" w:cs="Arial"/>
                <w:b/>
                <w:sz w:val="21"/>
                <w:szCs w:val="21"/>
              </w:rPr>
            </w:pPr>
            <w:r w:rsidRPr="002C421A">
              <w:rPr>
                <w:rFonts w:ascii="Palatino Linotype" w:hAnsi="Palatino Linotype" w:cs="Arial"/>
                <w:b/>
                <w:sz w:val="21"/>
                <w:szCs w:val="21"/>
              </w:rPr>
              <w:t>3.</w:t>
            </w:r>
          </w:p>
        </w:tc>
        <w:tc>
          <w:tcPr>
            <w:tcW w:w="2136" w:type="dxa"/>
          </w:tcPr>
          <w:p w:rsidR="00B256C8" w:rsidRPr="002C421A" w:rsidRDefault="00E667E3" w:rsidP="007E01AD">
            <w:pPr>
              <w:spacing w:before="40" w:after="40"/>
              <w:jc w:val="both"/>
              <w:rPr>
                <w:rFonts w:ascii="Palatino Linotype" w:hAnsi="Palatino Linotype"/>
                <w:sz w:val="21"/>
                <w:szCs w:val="21"/>
              </w:rPr>
            </w:pPr>
            <w:r w:rsidRPr="00E667E3">
              <w:rPr>
                <w:rFonts w:ascii="Palatino Linotype" w:hAnsi="Palatino Linotype"/>
                <w:sz w:val="21"/>
                <w:szCs w:val="21"/>
              </w:rPr>
              <w:t>Actas de Cabildo en las que se llevó a cabo su aprobación (acta en las que se incluya la convocatoria, lista de asistencia, sentido de votación y firma de todos los integrantes de cabildo)</w:t>
            </w:r>
          </w:p>
        </w:tc>
        <w:tc>
          <w:tcPr>
            <w:tcW w:w="4678" w:type="dxa"/>
          </w:tcPr>
          <w:p w:rsidR="00481F5C" w:rsidRDefault="00481F5C" w:rsidP="00481F5C">
            <w:pPr>
              <w:spacing w:before="40" w:after="40"/>
              <w:jc w:val="both"/>
              <w:rPr>
                <w:rFonts w:ascii="Palatino Linotype" w:hAnsi="Palatino Linotype"/>
                <w:sz w:val="21"/>
                <w:szCs w:val="21"/>
              </w:rPr>
            </w:pPr>
            <w:r>
              <w:rPr>
                <w:rFonts w:ascii="Palatino Linotype" w:hAnsi="Palatino Linotype"/>
                <w:sz w:val="21"/>
                <w:szCs w:val="21"/>
              </w:rPr>
              <w:t xml:space="preserve">Remite el archivo electrónico denominado </w:t>
            </w:r>
            <w:r w:rsidRPr="00481F5C">
              <w:rPr>
                <w:rFonts w:ascii="Palatino Linotype" w:hAnsi="Palatino Linotype"/>
                <w:b/>
                <w:sz w:val="21"/>
                <w:szCs w:val="21"/>
              </w:rPr>
              <w:t>4ta sesión ord Int.pdf</w:t>
            </w:r>
            <w:r>
              <w:rPr>
                <w:rFonts w:ascii="Palatino Linotype" w:hAnsi="Palatino Linotype"/>
                <w:b/>
                <w:sz w:val="21"/>
                <w:szCs w:val="21"/>
              </w:rPr>
              <w:t xml:space="preserve"> </w:t>
            </w:r>
            <w:r>
              <w:rPr>
                <w:rFonts w:ascii="Palatino Linotype" w:hAnsi="Palatino Linotype"/>
                <w:sz w:val="21"/>
                <w:szCs w:val="21"/>
              </w:rPr>
              <w:t xml:space="preserve">del cual se advierte: </w:t>
            </w:r>
          </w:p>
          <w:p w:rsidR="00B256C8" w:rsidRDefault="00481F5C" w:rsidP="00481F5C">
            <w:pPr>
              <w:pStyle w:val="Prrafodelista"/>
              <w:numPr>
                <w:ilvl w:val="0"/>
                <w:numId w:val="6"/>
              </w:numPr>
              <w:spacing w:before="40" w:after="40"/>
              <w:ind w:left="318"/>
              <w:jc w:val="both"/>
              <w:rPr>
                <w:rFonts w:ascii="Palatino Linotype" w:hAnsi="Palatino Linotype"/>
                <w:sz w:val="21"/>
                <w:szCs w:val="21"/>
              </w:rPr>
            </w:pPr>
            <w:r w:rsidRPr="00481F5C">
              <w:rPr>
                <w:rFonts w:ascii="Palatino Linotype" w:hAnsi="Palatino Linotype"/>
                <w:sz w:val="21"/>
                <w:szCs w:val="21"/>
              </w:rPr>
              <w:t>la convocatoria que emite la Presidenta Municipal a todos lo</w:t>
            </w:r>
            <w:r>
              <w:rPr>
                <w:rFonts w:ascii="Palatino Linotype" w:hAnsi="Palatino Linotype"/>
                <w:sz w:val="21"/>
                <w:szCs w:val="21"/>
              </w:rPr>
              <w:t>s</w:t>
            </w:r>
            <w:r w:rsidRPr="00481F5C">
              <w:rPr>
                <w:rFonts w:ascii="Palatino Linotype" w:hAnsi="Palatino Linotype"/>
                <w:sz w:val="21"/>
                <w:szCs w:val="21"/>
              </w:rPr>
              <w:t xml:space="preserve"> integrantes del Cabildo del Ayuntamiento </w:t>
            </w:r>
            <w:r>
              <w:rPr>
                <w:rFonts w:ascii="Palatino Linotype" w:hAnsi="Palatino Linotype"/>
                <w:sz w:val="21"/>
                <w:szCs w:val="21"/>
              </w:rPr>
              <w:t xml:space="preserve">a efecto de participar en la cuarta sesión ordinaria que tuvo verificativo el día 30 de enero del año en curso. </w:t>
            </w:r>
          </w:p>
          <w:p w:rsidR="00481F5C" w:rsidRDefault="00481F5C" w:rsidP="00481F5C">
            <w:pPr>
              <w:pStyle w:val="Prrafodelista"/>
              <w:numPr>
                <w:ilvl w:val="0"/>
                <w:numId w:val="6"/>
              </w:numPr>
              <w:spacing w:before="40" w:after="40"/>
              <w:ind w:left="318"/>
              <w:jc w:val="both"/>
              <w:rPr>
                <w:rFonts w:ascii="Palatino Linotype" w:hAnsi="Palatino Linotype"/>
                <w:sz w:val="21"/>
                <w:szCs w:val="21"/>
              </w:rPr>
            </w:pPr>
            <w:r>
              <w:rPr>
                <w:rFonts w:ascii="Palatino Linotype" w:hAnsi="Palatino Linotype"/>
                <w:sz w:val="21"/>
                <w:szCs w:val="21"/>
              </w:rPr>
              <w:t xml:space="preserve">Acuse de recibo para asistir a la sesión de cabildo de fecha 30 de enero del presente año </w:t>
            </w:r>
          </w:p>
          <w:p w:rsidR="00481F5C" w:rsidRDefault="00481F5C" w:rsidP="00481F5C">
            <w:pPr>
              <w:pStyle w:val="Prrafodelista"/>
              <w:numPr>
                <w:ilvl w:val="0"/>
                <w:numId w:val="6"/>
              </w:numPr>
              <w:spacing w:before="40" w:after="40"/>
              <w:ind w:left="318"/>
              <w:jc w:val="both"/>
              <w:rPr>
                <w:rFonts w:ascii="Palatino Linotype" w:hAnsi="Palatino Linotype"/>
                <w:sz w:val="21"/>
                <w:szCs w:val="21"/>
              </w:rPr>
            </w:pPr>
            <w:r>
              <w:rPr>
                <w:rFonts w:ascii="Palatino Linotype" w:hAnsi="Palatino Linotype"/>
                <w:sz w:val="21"/>
                <w:szCs w:val="21"/>
              </w:rPr>
              <w:t xml:space="preserve">Lista de asistencia de la sesión de cabildo de fecha 30 de enero de 2019 </w:t>
            </w:r>
          </w:p>
          <w:p w:rsidR="00481F5C" w:rsidRDefault="00481F5C" w:rsidP="00481F5C">
            <w:pPr>
              <w:pStyle w:val="Prrafodelista"/>
              <w:numPr>
                <w:ilvl w:val="0"/>
                <w:numId w:val="6"/>
              </w:numPr>
              <w:spacing w:before="40" w:after="40"/>
              <w:ind w:left="318"/>
              <w:jc w:val="both"/>
              <w:rPr>
                <w:rFonts w:ascii="Palatino Linotype" w:hAnsi="Palatino Linotype"/>
                <w:sz w:val="21"/>
                <w:szCs w:val="21"/>
              </w:rPr>
            </w:pPr>
            <w:r>
              <w:rPr>
                <w:rFonts w:ascii="Palatino Linotype" w:hAnsi="Palatino Linotype"/>
                <w:sz w:val="21"/>
                <w:szCs w:val="21"/>
              </w:rPr>
              <w:t xml:space="preserve">Acta de Cabildo de la cuarta sesión ordinaria celebrada el día 30 de enero de 2019, misma en la que se llevó a cabo la Aprobación de la Derogación del Bando Municipal y el Reglamento Interno de Cabildo de Ocoyoacac 2018, así como la Aprobación del Bando Municipal de Ocoyoacac 2019 y del Reglamento Interno de Cabildo de Ocoyoacac 2019-2021, ambos aprobados por mayoría de votos. </w:t>
            </w:r>
          </w:p>
          <w:p w:rsidR="00481F5C" w:rsidRPr="00481F5C" w:rsidRDefault="00481F5C" w:rsidP="00481F5C">
            <w:pPr>
              <w:spacing w:before="40" w:after="40"/>
              <w:jc w:val="both"/>
              <w:rPr>
                <w:rFonts w:ascii="Palatino Linotype" w:hAnsi="Palatino Linotype"/>
                <w:sz w:val="21"/>
                <w:szCs w:val="21"/>
              </w:rPr>
            </w:pPr>
          </w:p>
        </w:tc>
        <w:tc>
          <w:tcPr>
            <w:tcW w:w="992" w:type="dxa"/>
            <w:vAlign w:val="center"/>
          </w:tcPr>
          <w:p w:rsidR="00B256C8" w:rsidRPr="002C421A" w:rsidRDefault="00B256C8" w:rsidP="007E01AD">
            <w:pPr>
              <w:spacing w:before="40" w:after="40"/>
              <w:jc w:val="center"/>
              <w:rPr>
                <w:rFonts w:ascii="Palatino Linotype" w:hAnsi="Palatino Linotype"/>
                <w:sz w:val="21"/>
                <w:szCs w:val="21"/>
              </w:rPr>
            </w:pPr>
            <w:r w:rsidRPr="00671872">
              <w:rPr>
                <w:rFonts w:ascii="Palatino Linotype" w:hAnsi="Palatino Linotype"/>
                <w:b/>
                <w:sz w:val="21"/>
                <w:szCs w:val="21"/>
              </w:rPr>
              <w:t>S</w:t>
            </w:r>
            <w:r w:rsidR="00481F5C">
              <w:rPr>
                <w:rFonts w:ascii="Palatino Linotype" w:hAnsi="Palatino Linotype"/>
                <w:b/>
                <w:sz w:val="21"/>
                <w:szCs w:val="21"/>
              </w:rPr>
              <w:t>I</w:t>
            </w:r>
          </w:p>
        </w:tc>
      </w:tr>
    </w:tbl>
    <w:p w:rsidR="00481F5C" w:rsidRDefault="00481F5C" w:rsidP="00481F5C">
      <w:pPr>
        <w:spacing w:before="100" w:beforeAutospacing="1" w:after="100" w:afterAutospacing="1" w:line="360" w:lineRule="auto"/>
        <w:jc w:val="both"/>
        <w:rPr>
          <w:rFonts w:ascii="Palatino Linotype" w:hAnsi="Palatino Linotype" w:cs="Arial"/>
        </w:rPr>
      </w:pPr>
      <w:r>
        <w:rPr>
          <w:rFonts w:ascii="Palatino Linotype" w:hAnsi="Palatino Linotype" w:cs="Bookman Old Style,Bold"/>
          <w:bCs/>
          <w:lang w:eastAsia="en-US"/>
        </w:rPr>
        <w:t xml:space="preserve">De lo referido con anterioridad se tiene que dicha información es </w:t>
      </w:r>
      <w:r w:rsidRPr="00062BB0">
        <w:rPr>
          <w:rFonts w:ascii="Palatino Linotype" w:hAnsi="Palatino Linotype" w:cs="Bookman Old Style,Bold"/>
          <w:bCs/>
          <w:lang w:eastAsia="en-US"/>
        </w:rPr>
        <w:t xml:space="preserve">precisamente </w:t>
      </w:r>
      <w:r>
        <w:rPr>
          <w:rFonts w:ascii="Palatino Linotype" w:hAnsi="Palatino Linotype" w:cs="Bookman Old Style,Bold"/>
          <w:bCs/>
          <w:lang w:eastAsia="en-US"/>
        </w:rPr>
        <w:t xml:space="preserve">la requerida por </w:t>
      </w:r>
      <w:r w:rsidRPr="00062BB0">
        <w:rPr>
          <w:rFonts w:ascii="Palatino Linotype" w:hAnsi="Palatino Linotype" w:cs="Bookman Old Style,Bold"/>
          <w:bCs/>
          <w:lang w:eastAsia="en-US"/>
        </w:rPr>
        <w:t>l</w:t>
      </w:r>
      <w:r>
        <w:rPr>
          <w:rFonts w:ascii="Palatino Linotype" w:hAnsi="Palatino Linotype" w:cs="Bookman Old Style,Bold"/>
          <w:bCs/>
          <w:lang w:eastAsia="en-US"/>
        </w:rPr>
        <w:t>a</w:t>
      </w:r>
      <w:r w:rsidRPr="00062BB0">
        <w:rPr>
          <w:rFonts w:ascii="Palatino Linotype" w:hAnsi="Palatino Linotype" w:cs="Bookman Old Style,Bold"/>
          <w:bCs/>
          <w:lang w:eastAsia="en-US"/>
        </w:rPr>
        <w:t xml:space="preserve"> ahora </w:t>
      </w:r>
      <w:r>
        <w:rPr>
          <w:rFonts w:ascii="Palatino Linotype" w:hAnsi="Palatino Linotype" w:cs="Bookman Old Style,Bold"/>
          <w:b/>
          <w:bCs/>
          <w:lang w:eastAsia="en-US"/>
        </w:rPr>
        <w:t>RECURRENTE</w:t>
      </w:r>
      <w:r w:rsidRPr="00062BB0">
        <w:rPr>
          <w:rFonts w:ascii="Palatino Linotype" w:hAnsi="Palatino Linotype" w:cs="Arial"/>
        </w:rPr>
        <w:t xml:space="preserve">; por lo que, atendiendo los requisitos de </w:t>
      </w:r>
      <w:r w:rsidRPr="00062BB0">
        <w:rPr>
          <w:rFonts w:ascii="Palatino Linotype" w:hAnsi="Palatino Linotype" w:cs="Arial"/>
        </w:rPr>
        <w:lastRenderedPageBreak/>
        <w:t>legalidad y formalidad que dicta la Ley de la materia se colma así el derecho de acceso a la información de</w:t>
      </w:r>
      <w:r>
        <w:rPr>
          <w:rFonts w:ascii="Palatino Linotype" w:hAnsi="Palatino Linotype" w:cs="Arial"/>
        </w:rPr>
        <w:t xml:space="preserve"> </w:t>
      </w:r>
      <w:r w:rsidRPr="00481F5C">
        <w:rPr>
          <w:rFonts w:ascii="Palatino Linotype" w:hAnsi="Palatino Linotype" w:cs="Arial"/>
          <w:b/>
        </w:rPr>
        <w:t>LA</w:t>
      </w:r>
      <w:r w:rsidRPr="00062BB0">
        <w:rPr>
          <w:rFonts w:ascii="Palatino Linotype" w:hAnsi="Palatino Linotype" w:cs="Arial"/>
        </w:rPr>
        <w:t xml:space="preserve"> </w:t>
      </w:r>
      <w:r w:rsidRPr="00062BB0">
        <w:rPr>
          <w:rFonts w:ascii="Palatino Linotype" w:hAnsi="Palatino Linotype" w:cs="Arial"/>
          <w:b/>
        </w:rPr>
        <w:t>RECURRENTE</w:t>
      </w:r>
      <w:r w:rsidRPr="00062BB0">
        <w:rPr>
          <w:rFonts w:ascii="Palatino Linotype" w:hAnsi="Palatino Linotype" w:cs="Arial"/>
        </w:rPr>
        <w:t>,</w:t>
      </w:r>
      <w:r w:rsidRPr="00062BB0">
        <w:rPr>
          <w:rFonts w:ascii="Palatino Linotype" w:hAnsi="Palatino Linotype" w:cs="Arial"/>
          <w:b/>
        </w:rPr>
        <w:t xml:space="preserve"> </w:t>
      </w:r>
      <w:r w:rsidRPr="00062BB0">
        <w:rPr>
          <w:rFonts w:ascii="Palatino Linotype" w:hAnsi="Palatino Linotype" w:cs="Arial"/>
        </w:rPr>
        <w:t>tal como se aprecia de las imágenes insertas a continuación:</w:t>
      </w:r>
    </w:p>
    <w:p w:rsidR="00481F5C" w:rsidRDefault="00481F5C" w:rsidP="00481F5C">
      <w:pPr>
        <w:pStyle w:val="Prrafodelista"/>
        <w:numPr>
          <w:ilvl w:val="0"/>
          <w:numId w:val="7"/>
        </w:numPr>
        <w:spacing w:before="100" w:beforeAutospacing="1" w:after="100" w:afterAutospacing="1" w:line="360" w:lineRule="auto"/>
        <w:jc w:val="both"/>
        <w:rPr>
          <w:rFonts w:ascii="Palatino Linotype" w:hAnsi="Palatino Linotype" w:cs="Arial"/>
          <w:b/>
        </w:rPr>
      </w:pPr>
      <w:r w:rsidRPr="00481F5C">
        <w:rPr>
          <w:rFonts w:ascii="Palatino Linotype" w:hAnsi="Palatino Linotype" w:cs="Arial"/>
          <w:b/>
        </w:rPr>
        <w:t>Bando Municipal 2019-2021</w:t>
      </w:r>
    </w:p>
    <w:p w:rsidR="00481F5C" w:rsidRPr="00481F5C" w:rsidRDefault="00481F5C" w:rsidP="00481F5C">
      <w:pPr>
        <w:spacing w:before="100" w:beforeAutospacing="1" w:after="100" w:afterAutospacing="1" w:line="360" w:lineRule="auto"/>
        <w:jc w:val="both"/>
        <w:rPr>
          <w:rFonts w:ascii="Palatino Linotype" w:hAnsi="Palatino Linotype" w:cs="Arial"/>
        </w:rPr>
      </w:pPr>
      <w:r w:rsidRPr="00481F5C">
        <w:rPr>
          <w:rFonts w:ascii="Palatino Linotype" w:hAnsi="Palatino Linotype" w:cs="Arial"/>
        </w:rPr>
        <w:t>Del archivo adjunto en respuesta, se tiene en documento PDF el Bando Municipal 2019-2021, consistente en 53 hojas</w:t>
      </w:r>
      <w:r>
        <w:rPr>
          <w:rFonts w:ascii="Palatino Linotype" w:hAnsi="Palatino Linotype" w:cs="Arial"/>
        </w:rPr>
        <w:t xml:space="preserve">; sin embargo, por economía procesal solo se insertan solo algunas imágenes: </w:t>
      </w:r>
    </w:p>
    <w:p w:rsidR="00481F5C" w:rsidRPr="00481F5C" w:rsidRDefault="00481F5C" w:rsidP="00481F5C">
      <w:pPr>
        <w:spacing w:before="100" w:beforeAutospacing="1" w:after="100" w:afterAutospacing="1" w:line="360" w:lineRule="auto"/>
        <w:jc w:val="both"/>
        <w:rPr>
          <w:rFonts w:ascii="Palatino Linotype" w:hAnsi="Palatino Linotype" w:cs="Arial"/>
        </w:rPr>
      </w:pPr>
      <w:r>
        <w:rPr>
          <w:noProof/>
          <w:lang w:eastAsia="es-MX"/>
        </w:rPr>
        <mc:AlternateContent>
          <mc:Choice Requires="wps">
            <w:drawing>
              <wp:anchor distT="0" distB="0" distL="114300" distR="114300" simplePos="0" relativeHeight="251666432" behindDoc="0" locked="0" layoutInCell="1" allowOverlap="1">
                <wp:simplePos x="0" y="0"/>
                <wp:positionH relativeFrom="column">
                  <wp:posOffset>765918</wp:posOffset>
                </wp:positionH>
                <wp:positionV relativeFrom="paragraph">
                  <wp:posOffset>374686</wp:posOffset>
                </wp:positionV>
                <wp:extent cx="4692770" cy="1061049"/>
                <wp:effectExtent l="0" t="0" r="12700" b="25400"/>
                <wp:wrapNone/>
                <wp:docPr id="22" name="Rectángulo 22"/>
                <wp:cNvGraphicFramePr/>
                <a:graphic xmlns:a="http://schemas.openxmlformats.org/drawingml/2006/main">
                  <a:graphicData uri="http://schemas.microsoft.com/office/word/2010/wordprocessingShape">
                    <wps:wsp>
                      <wps:cNvSpPr/>
                      <wps:spPr>
                        <a:xfrm>
                          <a:off x="0" y="0"/>
                          <a:ext cx="4692770" cy="106104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4B397F" id="Rectángulo 22" o:spid="_x0000_s1026" style="position:absolute;margin-left:60.3pt;margin-top:29.5pt;width:369.5pt;height:83.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" filled="f" strokecolor="red" strokeweight="1.5pt"/>
            </w:pict>
          </mc:Fallback>
        </mc:AlternateContent>
      </w:r>
      <w:r>
        <w:rPr>
          <w:noProof/>
          <w:lang w:eastAsia="es-MX"/>
        </w:rPr>
        <w:drawing>
          <wp:inline distT="0" distB="0" distL="0" distR="0" wp14:anchorId="18CD1EBC" wp14:editId="1003DE09">
            <wp:extent cx="5760992" cy="4572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9615" t="17474" r="20139" b="22419"/>
                    <a:stretch/>
                  </pic:blipFill>
                  <pic:spPr bwMode="auto">
                    <a:xfrm>
                      <a:off x="0" y="0"/>
                      <a:ext cx="5813200" cy="4613433"/>
                    </a:xfrm>
                    <a:prstGeom prst="rect">
                      <a:avLst/>
                    </a:prstGeom>
                    <a:ln>
                      <a:noFill/>
                    </a:ln>
                    <a:extLst>
                      <a:ext uri="{53640926-AAD7-44D8-BBD7-CCE9431645EC}">
                        <a14:shadowObscured xmlns:a14="http://schemas.microsoft.com/office/drawing/2010/main"/>
                      </a:ext>
                    </a:extLst>
                  </pic:spPr>
                </pic:pic>
              </a:graphicData>
            </a:graphic>
          </wp:inline>
        </w:drawing>
      </w:r>
    </w:p>
    <w:p w:rsidR="00481F5C" w:rsidRPr="00481F5C" w:rsidRDefault="00481F5C" w:rsidP="00481F5C">
      <w:pPr>
        <w:tabs>
          <w:tab w:val="left" w:pos="3899"/>
        </w:tabs>
        <w:autoSpaceDE w:val="0"/>
        <w:autoSpaceDN w:val="0"/>
        <w:adjustRightInd w:val="0"/>
        <w:spacing w:before="100" w:beforeAutospacing="1" w:after="100" w:afterAutospacing="1" w:line="360" w:lineRule="auto"/>
        <w:jc w:val="both"/>
        <w:rPr>
          <w:rFonts w:ascii="Palatino Linotype" w:hAnsi="Palatino Linotype" w:cs="Arial"/>
          <w:color w:val="000000"/>
        </w:rPr>
      </w:pPr>
      <w:r>
        <w:rPr>
          <w:noProof/>
          <w:lang w:eastAsia="es-MX"/>
        </w:rPr>
        <w:lastRenderedPageBreak/>
        <w:drawing>
          <wp:inline distT="0" distB="0" distL="0" distR="0" wp14:anchorId="415141D9" wp14:editId="7E495D22">
            <wp:extent cx="5752799" cy="7366959"/>
            <wp:effectExtent l="0" t="0" r="635"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753" t="15887" r="22372" b="24807"/>
                    <a:stretch/>
                  </pic:blipFill>
                  <pic:spPr bwMode="auto">
                    <a:xfrm>
                      <a:off x="0" y="0"/>
                      <a:ext cx="5784430" cy="7407465"/>
                    </a:xfrm>
                    <a:prstGeom prst="rect">
                      <a:avLst/>
                    </a:prstGeom>
                    <a:ln>
                      <a:noFill/>
                    </a:ln>
                    <a:extLst>
                      <a:ext uri="{53640926-AAD7-44D8-BBD7-CCE9431645EC}">
                        <a14:shadowObscured xmlns:a14="http://schemas.microsoft.com/office/drawing/2010/main"/>
                      </a:ext>
                    </a:extLst>
                  </pic:spPr>
                </pic:pic>
              </a:graphicData>
            </a:graphic>
          </wp:inline>
        </w:drawing>
      </w:r>
    </w:p>
    <w:p w:rsidR="00B256C8" w:rsidRDefault="00481F5C" w:rsidP="000A6C7C">
      <w:pPr>
        <w:autoSpaceDE w:val="0"/>
        <w:autoSpaceDN w:val="0"/>
        <w:adjustRightInd w:val="0"/>
        <w:spacing w:before="100" w:beforeAutospacing="1" w:after="100" w:afterAutospacing="1" w:line="360" w:lineRule="auto"/>
        <w:jc w:val="both"/>
        <w:rPr>
          <w:rFonts w:ascii="Palatino Linotype" w:hAnsi="Palatino Linotype" w:cs="Arial"/>
          <w:color w:val="000000"/>
        </w:rPr>
      </w:pPr>
      <w:r>
        <w:rPr>
          <w:noProof/>
          <w:lang w:eastAsia="es-MX"/>
        </w:rPr>
        <w:lastRenderedPageBreak/>
        <w:drawing>
          <wp:inline distT="0" distB="0" distL="0" distR="0" wp14:anchorId="4F4B820E" wp14:editId="52C384EB">
            <wp:extent cx="5796118" cy="7272068"/>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156" t="15092" r="21930" b="24534"/>
                    <a:stretch/>
                  </pic:blipFill>
                  <pic:spPr bwMode="auto">
                    <a:xfrm>
                      <a:off x="0" y="0"/>
                      <a:ext cx="5821751" cy="7304228"/>
                    </a:xfrm>
                    <a:prstGeom prst="rect">
                      <a:avLst/>
                    </a:prstGeom>
                    <a:ln>
                      <a:noFill/>
                    </a:ln>
                    <a:extLst>
                      <a:ext uri="{53640926-AAD7-44D8-BBD7-CCE9431645EC}">
                        <a14:shadowObscured xmlns:a14="http://schemas.microsoft.com/office/drawing/2010/main"/>
                      </a:ext>
                    </a:extLst>
                  </pic:spPr>
                </pic:pic>
              </a:graphicData>
            </a:graphic>
          </wp:inline>
        </w:drawing>
      </w:r>
    </w:p>
    <w:p w:rsidR="00481F5C" w:rsidRPr="00481F5C" w:rsidRDefault="00481F5C" w:rsidP="00481F5C">
      <w:pPr>
        <w:pStyle w:val="Prrafodelista"/>
        <w:numPr>
          <w:ilvl w:val="0"/>
          <w:numId w:val="7"/>
        </w:numPr>
        <w:autoSpaceDE w:val="0"/>
        <w:autoSpaceDN w:val="0"/>
        <w:adjustRightInd w:val="0"/>
        <w:spacing w:before="100" w:beforeAutospacing="1" w:after="100" w:afterAutospacing="1" w:line="360" w:lineRule="auto"/>
        <w:jc w:val="both"/>
        <w:rPr>
          <w:rFonts w:ascii="Palatino Linotype" w:hAnsi="Palatino Linotype" w:cs="Arial"/>
          <w:color w:val="000000"/>
        </w:rPr>
      </w:pPr>
      <w:r>
        <w:rPr>
          <w:rFonts w:ascii="Palatino Linotype" w:hAnsi="Palatino Linotype" w:cs="Arial"/>
          <w:b/>
          <w:color w:val="000000"/>
        </w:rPr>
        <w:lastRenderedPageBreak/>
        <w:t>Reglamento Interno de Cabildo del municipio de Ocoyoacac 2019-2021</w:t>
      </w:r>
    </w:p>
    <w:p w:rsidR="00481F5C" w:rsidRDefault="00481F5C" w:rsidP="00481F5C">
      <w:pPr>
        <w:autoSpaceDE w:val="0"/>
        <w:autoSpaceDN w:val="0"/>
        <w:adjustRightInd w:val="0"/>
        <w:spacing w:before="100" w:beforeAutospacing="1" w:after="100" w:afterAutospacing="1" w:line="360" w:lineRule="auto"/>
        <w:jc w:val="both"/>
        <w:rPr>
          <w:rFonts w:ascii="Palatino Linotype" w:hAnsi="Palatino Linotype" w:cs="Arial"/>
          <w:color w:val="000000"/>
        </w:rPr>
      </w:pPr>
      <w:r>
        <w:rPr>
          <w:noProof/>
          <w:lang w:eastAsia="es-MX"/>
        </w:rPr>
        <w:drawing>
          <wp:inline distT="0" distB="0" distL="0" distR="0" wp14:anchorId="2B03DFE0" wp14:editId="28A99667">
            <wp:extent cx="5741670" cy="288122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413" t="21447" r="21947" b="18188"/>
                    <a:stretch/>
                  </pic:blipFill>
                  <pic:spPr bwMode="auto">
                    <a:xfrm>
                      <a:off x="0" y="0"/>
                      <a:ext cx="5797219" cy="2909098"/>
                    </a:xfrm>
                    <a:prstGeom prst="rect">
                      <a:avLst/>
                    </a:prstGeom>
                    <a:ln>
                      <a:noFill/>
                    </a:ln>
                    <a:extLst>
                      <a:ext uri="{53640926-AAD7-44D8-BBD7-CCE9431645EC}">
                        <a14:shadowObscured xmlns:a14="http://schemas.microsoft.com/office/drawing/2010/main"/>
                      </a:ext>
                    </a:extLst>
                  </pic:spPr>
                </pic:pic>
              </a:graphicData>
            </a:graphic>
          </wp:inline>
        </w:drawing>
      </w:r>
    </w:p>
    <w:p w:rsidR="00481F5C" w:rsidRDefault="00481F5C" w:rsidP="00481F5C">
      <w:pPr>
        <w:autoSpaceDE w:val="0"/>
        <w:autoSpaceDN w:val="0"/>
        <w:adjustRightInd w:val="0"/>
        <w:spacing w:before="100" w:beforeAutospacing="1" w:after="100" w:afterAutospacing="1" w:line="360" w:lineRule="auto"/>
        <w:jc w:val="both"/>
        <w:rPr>
          <w:rFonts w:ascii="Palatino Linotype" w:hAnsi="Palatino Linotype" w:cs="Arial"/>
          <w:color w:val="000000"/>
        </w:rPr>
      </w:pPr>
      <w:r>
        <w:rPr>
          <w:noProof/>
          <w:lang w:eastAsia="es-MX"/>
        </w:rPr>
        <mc:AlternateContent>
          <mc:Choice Requires="wps">
            <w:drawing>
              <wp:anchor distT="0" distB="0" distL="114300" distR="114300" simplePos="0" relativeHeight="251664384" behindDoc="0" locked="0" layoutInCell="1" allowOverlap="1">
                <wp:simplePos x="0" y="0"/>
                <wp:positionH relativeFrom="column">
                  <wp:posOffset>3302084</wp:posOffset>
                </wp:positionH>
                <wp:positionV relativeFrom="paragraph">
                  <wp:posOffset>2548303</wp:posOffset>
                </wp:positionV>
                <wp:extent cx="2329132" cy="301924"/>
                <wp:effectExtent l="0" t="0" r="14605" b="22225"/>
                <wp:wrapNone/>
                <wp:docPr id="20" name="Rectángulo 20"/>
                <wp:cNvGraphicFramePr/>
                <a:graphic xmlns:a="http://schemas.openxmlformats.org/drawingml/2006/main">
                  <a:graphicData uri="http://schemas.microsoft.com/office/word/2010/wordprocessingShape">
                    <wps:wsp>
                      <wps:cNvSpPr/>
                      <wps:spPr>
                        <a:xfrm>
                          <a:off x="0" y="0"/>
                          <a:ext cx="2329132" cy="30192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F526EE" id="Rectángulo 20" o:spid="_x0000_s1026" style="position:absolute;margin-left:260pt;margin-top:200.65pt;width:183.4pt;height:2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" filled="f" strokecolor="red" strokeweight="1.5pt"/>
            </w:pict>
          </mc:Fallback>
        </mc:AlternateContent>
      </w:r>
      <w:r>
        <w:rPr>
          <w:noProof/>
          <w:lang w:eastAsia="es-MX"/>
        </w:rPr>
        <w:drawing>
          <wp:inline distT="0" distB="0" distL="0" distR="0" wp14:anchorId="1D1478BD" wp14:editId="598CF3AD">
            <wp:extent cx="5760839" cy="338155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962" t="18003" r="23423" b="26129"/>
                    <a:stretch/>
                  </pic:blipFill>
                  <pic:spPr bwMode="auto">
                    <a:xfrm>
                      <a:off x="0" y="0"/>
                      <a:ext cx="5784350" cy="3395356"/>
                    </a:xfrm>
                    <a:prstGeom prst="rect">
                      <a:avLst/>
                    </a:prstGeom>
                    <a:ln>
                      <a:noFill/>
                    </a:ln>
                    <a:extLst>
                      <a:ext uri="{53640926-AAD7-44D8-BBD7-CCE9431645EC}">
                        <a14:shadowObscured xmlns:a14="http://schemas.microsoft.com/office/drawing/2010/main"/>
                      </a:ext>
                    </a:extLst>
                  </pic:spPr>
                </pic:pic>
              </a:graphicData>
            </a:graphic>
          </wp:inline>
        </w:drawing>
      </w:r>
    </w:p>
    <w:p w:rsidR="00481F5C" w:rsidRDefault="00481F5C" w:rsidP="00481F5C">
      <w:pPr>
        <w:autoSpaceDE w:val="0"/>
        <w:autoSpaceDN w:val="0"/>
        <w:adjustRightInd w:val="0"/>
        <w:spacing w:before="100" w:beforeAutospacing="1" w:after="100" w:afterAutospacing="1" w:line="360" w:lineRule="auto"/>
        <w:jc w:val="both"/>
        <w:rPr>
          <w:rFonts w:ascii="Palatino Linotype" w:hAnsi="Palatino Linotype" w:cs="Arial"/>
          <w:color w:val="000000"/>
        </w:rPr>
      </w:pPr>
      <w:r>
        <w:rPr>
          <w:noProof/>
          <w:lang w:eastAsia="es-MX"/>
        </w:rPr>
        <w:lastRenderedPageBreak/>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3191510</wp:posOffset>
                </wp:positionV>
                <wp:extent cx="2484072" cy="666750"/>
                <wp:effectExtent l="0" t="0" r="12065" b="19050"/>
                <wp:wrapNone/>
                <wp:docPr id="21" name="Rectángulo 21"/>
                <wp:cNvGraphicFramePr/>
                <a:graphic xmlns:a="http://schemas.openxmlformats.org/drawingml/2006/main">
                  <a:graphicData uri="http://schemas.microsoft.com/office/word/2010/wordprocessingShape">
                    <wps:wsp>
                      <wps:cNvSpPr/>
                      <wps:spPr>
                        <a:xfrm>
                          <a:off x="0" y="0"/>
                          <a:ext cx="2484072" cy="666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8669B" id="Rectángulo 21" o:spid="_x0000_s1026" style="position:absolute;margin-left:0;margin-top:251.3pt;width:195.6pt;height:52.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" filled="f" strokecolor="red" strokeweight="1.5pt">
                <w10:wrap anchorx="margin"/>
              </v:rect>
            </w:pict>
          </mc:Fallback>
        </mc:AlternateContent>
      </w:r>
      <w:r>
        <w:rPr>
          <w:noProof/>
          <w:lang w:eastAsia="es-MX"/>
        </w:rPr>
        <w:drawing>
          <wp:inline distT="0" distB="0" distL="0" distR="0" wp14:anchorId="04AD193E" wp14:editId="354B5645">
            <wp:extent cx="5770245" cy="4686300"/>
            <wp:effectExtent l="0" t="0" r="190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607" t="14297" r="22515" b="23484"/>
                    <a:stretch/>
                  </pic:blipFill>
                  <pic:spPr bwMode="auto">
                    <a:xfrm>
                      <a:off x="0" y="0"/>
                      <a:ext cx="5803339" cy="4713177"/>
                    </a:xfrm>
                    <a:prstGeom prst="rect">
                      <a:avLst/>
                    </a:prstGeom>
                    <a:ln>
                      <a:noFill/>
                    </a:ln>
                    <a:extLst>
                      <a:ext uri="{53640926-AAD7-44D8-BBD7-CCE9431645EC}">
                        <a14:shadowObscured xmlns:a14="http://schemas.microsoft.com/office/drawing/2010/main"/>
                      </a:ext>
                    </a:extLst>
                  </pic:spPr>
                </pic:pic>
              </a:graphicData>
            </a:graphic>
          </wp:inline>
        </w:drawing>
      </w:r>
    </w:p>
    <w:p w:rsidR="00481F5C" w:rsidRDefault="00481F5C" w:rsidP="00481F5C">
      <w:pPr>
        <w:autoSpaceDE w:val="0"/>
        <w:autoSpaceDN w:val="0"/>
        <w:adjustRightInd w:val="0"/>
        <w:spacing w:before="100" w:beforeAutospacing="1" w:after="100" w:afterAutospacing="1" w:line="360" w:lineRule="auto"/>
        <w:jc w:val="both"/>
        <w:rPr>
          <w:rFonts w:ascii="Palatino Linotype" w:hAnsi="Palatino Linotype" w:cs="Arial"/>
          <w:color w:val="000000"/>
        </w:rPr>
      </w:pPr>
      <w:r>
        <w:rPr>
          <w:rFonts w:ascii="Palatino Linotype" w:hAnsi="Palatino Linotype" w:cs="Arial"/>
          <w:color w:val="000000"/>
        </w:rPr>
        <w:t>De las imágenes insertas se observa que EL SUJETO OBLIGADO, en respuesta colmó lo requerido por la particular, al hacer entrega del Reglamento Interno de Cabildo del Municipio de Ocoyoacac 2019-2021.</w:t>
      </w:r>
    </w:p>
    <w:p w:rsidR="00B256C8" w:rsidRPr="00550FD4" w:rsidRDefault="00481F5C" w:rsidP="00481F5C">
      <w:pPr>
        <w:pStyle w:val="Prrafodelista"/>
        <w:numPr>
          <w:ilvl w:val="0"/>
          <w:numId w:val="7"/>
        </w:numPr>
        <w:autoSpaceDE w:val="0"/>
        <w:autoSpaceDN w:val="0"/>
        <w:adjustRightInd w:val="0"/>
        <w:spacing w:before="100" w:beforeAutospacing="1" w:after="100" w:afterAutospacing="1" w:line="360" w:lineRule="auto"/>
        <w:jc w:val="both"/>
        <w:rPr>
          <w:rFonts w:ascii="Palatino Linotype" w:hAnsi="Palatino Linotype" w:cs="Arial"/>
          <w:color w:val="000000"/>
        </w:rPr>
      </w:pPr>
      <w:r>
        <w:rPr>
          <w:rFonts w:ascii="Palatino Linotype" w:hAnsi="Palatino Linotype" w:cs="Arial"/>
          <w:b/>
          <w:color w:val="000000"/>
        </w:rPr>
        <w:t xml:space="preserve">Acta de Cabildo en la que se llevó a cabo la aprobación del Bando Municipal y del Reglamento Interno de Cabildo del Municipio de Ocoyoacac 2019-2021 </w:t>
      </w:r>
      <w:r w:rsidRPr="00481F5C">
        <w:rPr>
          <w:rFonts w:ascii="Palatino Linotype" w:hAnsi="Palatino Linotype" w:cs="Arial"/>
          <w:b/>
          <w:color w:val="000000"/>
        </w:rPr>
        <w:t>(acta en las que se incluya la convocatoria, lista de asistencia, sentido de votación y firma de todos los integrantes de cabildo)</w:t>
      </w:r>
      <w:r>
        <w:rPr>
          <w:rFonts w:ascii="Palatino Linotype" w:hAnsi="Palatino Linotype" w:cs="Arial"/>
          <w:b/>
          <w:color w:val="000000"/>
        </w:rPr>
        <w:t xml:space="preserve"> </w:t>
      </w:r>
    </w:p>
    <w:p w:rsidR="00B256C8" w:rsidRDefault="00481F5C" w:rsidP="000A6C7C">
      <w:pPr>
        <w:autoSpaceDE w:val="0"/>
        <w:autoSpaceDN w:val="0"/>
        <w:adjustRightInd w:val="0"/>
        <w:spacing w:before="100" w:beforeAutospacing="1" w:after="100" w:afterAutospacing="1" w:line="360" w:lineRule="auto"/>
        <w:jc w:val="both"/>
        <w:rPr>
          <w:rFonts w:ascii="Palatino Linotype" w:hAnsi="Palatino Linotype" w:cs="Arial"/>
          <w:color w:val="000000"/>
        </w:rPr>
      </w:pPr>
      <w:r>
        <w:rPr>
          <w:noProof/>
          <w:lang w:eastAsia="es-MX"/>
        </w:rPr>
        <w:lastRenderedPageBreak/>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1582468</wp:posOffset>
                </wp:positionV>
                <wp:extent cx="5076730" cy="689211"/>
                <wp:effectExtent l="0" t="0" r="10160" b="15875"/>
                <wp:wrapNone/>
                <wp:docPr id="24" name="Rectángulo 24"/>
                <wp:cNvGraphicFramePr/>
                <a:graphic xmlns:a="http://schemas.openxmlformats.org/drawingml/2006/main">
                  <a:graphicData uri="http://schemas.microsoft.com/office/word/2010/wordprocessingShape">
                    <wps:wsp>
                      <wps:cNvSpPr/>
                      <wps:spPr>
                        <a:xfrm>
                          <a:off x="0" y="0"/>
                          <a:ext cx="5076730" cy="68921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FB849" id="Rectángulo 24" o:spid="_x0000_s1026" style="position:absolute;margin-left:0;margin-top:124.6pt;width:399.75pt;height:54.2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" filled="f" strokecolor="red" strokeweight="1.5pt">
                <w10:wrap anchorx="margin"/>
              </v:rect>
            </w:pict>
          </mc:Fallback>
        </mc:AlternateContent>
      </w:r>
      <w:r>
        <w:rPr>
          <w:noProof/>
          <w:lang w:eastAsia="es-MX"/>
        </w:rPr>
        <w:drawing>
          <wp:inline distT="0" distB="0" distL="0" distR="0" wp14:anchorId="30F61D40" wp14:editId="257DC93E">
            <wp:extent cx="5763059" cy="2984740"/>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835" t="10966" r="32096" b="15496"/>
                    <a:stretch/>
                  </pic:blipFill>
                  <pic:spPr bwMode="auto">
                    <a:xfrm>
                      <a:off x="0" y="0"/>
                      <a:ext cx="5829564" cy="3019184"/>
                    </a:xfrm>
                    <a:prstGeom prst="rect">
                      <a:avLst/>
                    </a:prstGeom>
                    <a:ln>
                      <a:noFill/>
                    </a:ln>
                    <a:extLst>
                      <a:ext uri="{53640926-AAD7-44D8-BBD7-CCE9431645EC}">
                        <a14:shadowObscured xmlns:a14="http://schemas.microsoft.com/office/drawing/2010/main"/>
                      </a:ext>
                    </a:extLst>
                  </pic:spPr>
                </pic:pic>
              </a:graphicData>
            </a:graphic>
          </wp:inline>
        </w:drawing>
      </w:r>
    </w:p>
    <w:p w:rsidR="00481F5C" w:rsidRDefault="00481F5C" w:rsidP="000A6C7C">
      <w:pPr>
        <w:autoSpaceDE w:val="0"/>
        <w:autoSpaceDN w:val="0"/>
        <w:adjustRightInd w:val="0"/>
        <w:spacing w:before="100" w:beforeAutospacing="1" w:after="100" w:afterAutospacing="1" w:line="360" w:lineRule="auto"/>
        <w:jc w:val="both"/>
        <w:rPr>
          <w:rFonts w:ascii="Palatino Linotype" w:hAnsi="Palatino Linotype" w:cs="Arial"/>
          <w:color w:val="000000"/>
        </w:rPr>
      </w:pPr>
      <w:r>
        <w:rPr>
          <w:noProof/>
          <w:lang w:eastAsia="es-MX"/>
        </w:rPr>
        <w:drawing>
          <wp:inline distT="0" distB="0" distL="0" distR="0" wp14:anchorId="506C17D5" wp14:editId="20B20DF0">
            <wp:extent cx="5771231" cy="3717985"/>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048" t="8378" r="30356" b="5331"/>
                    <a:stretch/>
                  </pic:blipFill>
                  <pic:spPr bwMode="auto">
                    <a:xfrm>
                      <a:off x="0" y="0"/>
                      <a:ext cx="5821364" cy="3750282"/>
                    </a:xfrm>
                    <a:prstGeom prst="rect">
                      <a:avLst/>
                    </a:prstGeom>
                    <a:ln>
                      <a:noFill/>
                    </a:ln>
                    <a:extLst>
                      <a:ext uri="{53640926-AAD7-44D8-BBD7-CCE9431645EC}">
                        <a14:shadowObscured xmlns:a14="http://schemas.microsoft.com/office/drawing/2010/main"/>
                      </a:ext>
                    </a:extLst>
                  </pic:spPr>
                </pic:pic>
              </a:graphicData>
            </a:graphic>
          </wp:inline>
        </w:drawing>
      </w:r>
    </w:p>
    <w:p w:rsidR="00481F5C" w:rsidRDefault="00481F5C" w:rsidP="000A6C7C">
      <w:pPr>
        <w:autoSpaceDE w:val="0"/>
        <w:autoSpaceDN w:val="0"/>
        <w:adjustRightInd w:val="0"/>
        <w:spacing w:before="100" w:beforeAutospacing="1" w:after="100" w:afterAutospacing="1" w:line="360" w:lineRule="auto"/>
        <w:jc w:val="both"/>
        <w:rPr>
          <w:rFonts w:ascii="Palatino Linotype" w:hAnsi="Palatino Linotype" w:cs="Arial"/>
          <w:color w:val="000000"/>
        </w:rPr>
      </w:pPr>
      <w:r>
        <w:rPr>
          <w:noProof/>
          <w:lang w:eastAsia="es-MX"/>
        </w:rPr>
        <w:lastRenderedPageBreak/>
        <w:drawing>
          <wp:inline distT="0" distB="0" distL="0" distR="0" wp14:anchorId="6EAF2C2B" wp14:editId="29599D07">
            <wp:extent cx="5820410" cy="2668138"/>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117" t="15499" r="30692" b="27315"/>
                    <a:stretch/>
                  </pic:blipFill>
                  <pic:spPr bwMode="auto">
                    <a:xfrm>
                      <a:off x="0" y="0"/>
                      <a:ext cx="5840171" cy="2677197"/>
                    </a:xfrm>
                    <a:prstGeom prst="rect">
                      <a:avLst/>
                    </a:prstGeom>
                    <a:ln>
                      <a:noFill/>
                    </a:ln>
                    <a:extLst>
                      <a:ext uri="{53640926-AAD7-44D8-BBD7-CCE9431645EC}">
                        <a14:shadowObscured xmlns:a14="http://schemas.microsoft.com/office/drawing/2010/main"/>
                      </a:ext>
                    </a:extLst>
                  </pic:spPr>
                </pic:pic>
              </a:graphicData>
            </a:graphic>
          </wp:inline>
        </w:drawing>
      </w:r>
    </w:p>
    <w:p w:rsidR="00481F5C" w:rsidRDefault="00481F5C" w:rsidP="000A6C7C">
      <w:pPr>
        <w:autoSpaceDE w:val="0"/>
        <w:autoSpaceDN w:val="0"/>
        <w:adjustRightInd w:val="0"/>
        <w:spacing w:before="100" w:beforeAutospacing="1" w:after="100" w:afterAutospacing="1" w:line="360" w:lineRule="auto"/>
        <w:jc w:val="both"/>
        <w:rPr>
          <w:rFonts w:ascii="Palatino Linotype" w:hAnsi="Palatino Linotype" w:cs="Arial"/>
          <w:color w:val="000000"/>
        </w:rPr>
      </w:pPr>
      <w:r>
        <w:rPr>
          <w:noProof/>
          <w:lang w:eastAsia="es-MX"/>
        </w:rPr>
        <mc:AlternateContent>
          <mc:Choice Requires="wps">
            <w:drawing>
              <wp:anchor distT="0" distB="0" distL="114300" distR="114300" simplePos="0" relativeHeight="251668480" behindDoc="0" locked="0" layoutInCell="1" allowOverlap="1">
                <wp:simplePos x="0" y="0"/>
                <wp:positionH relativeFrom="page">
                  <wp:align>center</wp:align>
                </wp:positionH>
                <wp:positionV relativeFrom="paragraph">
                  <wp:posOffset>463550</wp:posOffset>
                </wp:positionV>
                <wp:extent cx="2620370" cy="232012"/>
                <wp:effectExtent l="0" t="0" r="27940" b="15875"/>
                <wp:wrapNone/>
                <wp:docPr id="28" name="Rectángulo 28"/>
                <wp:cNvGraphicFramePr/>
                <a:graphic xmlns:a="http://schemas.openxmlformats.org/drawingml/2006/main">
                  <a:graphicData uri="http://schemas.microsoft.com/office/word/2010/wordprocessingShape">
                    <wps:wsp>
                      <wps:cNvSpPr/>
                      <wps:spPr>
                        <a:xfrm>
                          <a:off x="0" y="0"/>
                          <a:ext cx="2620370" cy="23201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B74319" id="Rectángulo 28" o:spid="_x0000_s1026" style="position:absolute;margin-left:0;margin-top:36.5pt;width:206.35pt;height:18.25pt;z-index:251668480;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" filled="f" strokecolor="red" strokeweight="1.5pt">
                <w10:wrap anchorx="page"/>
              </v:rect>
            </w:pict>
          </mc:Fallback>
        </mc:AlternateContent>
      </w:r>
      <w:r>
        <w:rPr>
          <w:noProof/>
          <w:lang w:eastAsia="es-MX"/>
        </w:rPr>
        <w:drawing>
          <wp:inline distT="0" distB="0" distL="0" distR="0" wp14:anchorId="307A4983" wp14:editId="38A2512B">
            <wp:extent cx="5770880" cy="4166559"/>
            <wp:effectExtent l="0" t="0" r="127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172" t="9006" r="30699" b="10135"/>
                    <a:stretch/>
                  </pic:blipFill>
                  <pic:spPr bwMode="auto">
                    <a:xfrm>
                      <a:off x="0" y="0"/>
                      <a:ext cx="5825289" cy="4205842"/>
                    </a:xfrm>
                    <a:prstGeom prst="rect">
                      <a:avLst/>
                    </a:prstGeom>
                    <a:ln>
                      <a:noFill/>
                    </a:ln>
                    <a:extLst>
                      <a:ext uri="{53640926-AAD7-44D8-BBD7-CCE9431645EC}">
                        <a14:shadowObscured xmlns:a14="http://schemas.microsoft.com/office/drawing/2010/main"/>
                      </a:ext>
                    </a:extLst>
                  </pic:spPr>
                </pic:pic>
              </a:graphicData>
            </a:graphic>
          </wp:inline>
        </w:drawing>
      </w:r>
    </w:p>
    <w:p w:rsidR="00481F5C" w:rsidRDefault="00BB28A0" w:rsidP="000A6C7C">
      <w:pPr>
        <w:autoSpaceDE w:val="0"/>
        <w:autoSpaceDN w:val="0"/>
        <w:adjustRightInd w:val="0"/>
        <w:spacing w:before="100" w:beforeAutospacing="1" w:after="100" w:afterAutospacing="1" w:line="360" w:lineRule="auto"/>
        <w:jc w:val="both"/>
        <w:rPr>
          <w:rFonts w:ascii="Palatino Linotype" w:hAnsi="Palatino Linotype" w:cs="Arial"/>
          <w:color w:val="000000"/>
        </w:rPr>
      </w:pPr>
      <w:r>
        <w:rPr>
          <w:noProof/>
          <w:lang w:eastAsia="es-MX"/>
        </w:rPr>
        <w:lastRenderedPageBreak/>
        <mc:AlternateContent>
          <mc:Choice Requires="wps">
            <w:drawing>
              <wp:anchor distT="0" distB="0" distL="114300" distR="114300" simplePos="0" relativeHeight="251672576" behindDoc="0" locked="0" layoutInCell="1" allowOverlap="1">
                <wp:simplePos x="0" y="0"/>
                <wp:positionH relativeFrom="column">
                  <wp:posOffset>901065</wp:posOffset>
                </wp:positionH>
                <wp:positionV relativeFrom="paragraph">
                  <wp:posOffset>3758566</wp:posOffset>
                </wp:positionV>
                <wp:extent cx="4250690" cy="304800"/>
                <wp:effectExtent l="0" t="0" r="16510" b="19050"/>
                <wp:wrapNone/>
                <wp:docPr id="34" name="Rectángulo 34"/>
                <wp:cNvGraphicFramePr/>
                <a:graphic xmlns:a="http://schemas.openxmlformats.org/drawingml/2006/main">
                  <a:graphicData uri="http://schemas.microsoft.com/office/word/2010/wordprocessingShape">
                    <wps:wsp>
                      <wps:cNvSpPr/>
                      <wps:spPr>
                        <a:xfrm>
                          <a:off x="0" y="0"/>
                          <a:ext cx="425069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9C6DE7" id="Rectángulo 34" o:spid="_x0000_s1026" style="position:absolute;margin-left:70.95pt;margin-top:295.95pt;width:334.7pt;height:24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" filled="f" strokecolor="red" strokeweight="1pt"/>
            </w:pict>
          </mc:Fallback>
        </mc:AlternateContent>
      </w:r>
      <w:r>
        <w:rPr>
          <w:noProof/>
          <w:lang w:eastAsia="es-MX"/>
        </w:rPr>
        <mc:AlternateContent>
          <mc:Choice Requires="wps">
            <w:drawing>
              <wp:anchor distT="0" distB="0" distL="114300" distR="114300" simplePos="0" relativeHeight="251670528" behindDoc="0" locked="0" layoutInCell="1" allowOverlap="1">
                <wp:simplePos x="0" y="0"/>
                <wp:positionH relativeFrom="column">
                  <wp:posOffset>739140</wp:posOffset>
                </wp:positionH>
                <wp:positionV relativeFrom="paragraph">
                  <wp:posOffset>701040</wp:posOffset>
                </wp:positionV>
                <wp:extent cx="4353560" cy="175895"/>
                <wp:effectExtent l="0" t="0" r="27940" b="14605"/>
                <wp:wrapNone/>
                <wp:docPr id="32" name="Rectángulo 32"/>
                <wp:cNvGraphicFramePr/>
                <a:graphic xmlns:a="http://schemas.openxmlformats.org/drawingml/2006/main">
                  <a:graphicData uri="http://schemas.microsoft.com/office/word/2010/wordprocessingShape">
                    <wps:wsp>
                      <wps:cNvSpPr/>
                      <wps:spPr>
                        <a:xfrm>
                          <a:off x="0" y="0"/>
                          <a:ext cx="4353560" cy="1758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C04DFC" id="Rectángulo 32" o:spid="_x0000_s1026" style="position:absolute;margin-left:58.2pt;margin-top:55.2pt;width:342.8pt;height:13.8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" filled="f" strokecolor="red" strokeweight="1pt"/>
            </w:pict>
          </mc:Fallback>
        </mc:AlternateContent>
      </w:r>
      <w:r w:rsidR="00481F5C">
        <w:rPr>
          <w:noProof/>
          <w:lang w:eastAsia="es-MX"/>
        </w:rPr>
        <mc:AlternateContent>
          <mc:Choice Requires="wps">
            <w:drawing>
              <wp:anchor distT="0" distB="0" distL="114300" distR="114300" simplePos="0" relativeHeight="251671552" behindDoc="0" locked="0" layoutInCell="1" allowOverlap="1">
                <wp:simplePos x="0" y="0"/>
                <wp:positionH relativeFrom="column">
                  <wp:posOffset>2400044</wp:posOffset>
                </wp:positionH>
                <wp:positionV relativeFrom="paragraph">
                  <wp:posOffset>3063610</wp:posOffset>
                </wp:positionV>
                <wp:extent cx="1119117" cy="238835"/>
                <wp:effectExtent l="0" t="0" r="24130" b="27940"/>
                <wp:wrapNone/>
                <wp:docPr id="33" name="Rectángulo 33"/>
                <wp:cNvGraphicFramePr/>
                <a:graphic xmlns:a="http://schemas.openxmlformats.org/drawingml/2006/main">
                  <a:graphicData uri="http://schemas.microsoft.com/office/word/2010/wordprocessingShape">
                    <wps:wsp>
                      <wps:cNvSpPr/>
                      <wps:spPr>
                        <a:xfrm>
                          <a:off x="0" y="0"/>
                          <a:ext cx="1119117" cy="2388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3C183C" id="Rectángulo 33" o:spid="_x0000_s1026" style="position:absolute;margin-left:189pt;margin-top:241.25pt;width:88.1pt;height:18.8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" filled="f" strokecolor="red" strokeweight="1pt"/>
            </w:pict>
          </mc:Fallback>
        </mc:AlternateContent>
      </w:r>
      <w:r w:rsidR="00481F5C">
        <w:rPr>
          <w:noProof/>
          <w:lang w:eastAsia="es-MX"/>
        </w:rPr>
        <mc:AlternateContent>
          <mc:Choice Requires="wps">
            <w:drawing>
              <wp:anchor distT="0" distB="0" distL="114300" distR="114300" simplePos="0" relativeHeight="251669504" behindDoc="0" locked="0" layoutInCell="1" allowOverlap="1">
                <wp:simplePos x="0" y="0"/>
                <wp:positionH relativeFrom="column">
                  <wp:posOffset>1867781</wp:posOffset>
                </wp:positionH>
                <wp:positionV relativeFrom="paragraph">
                  <wp:posOffset>422768</wp:posOffset>
                </wp:positionV>
                <wp:extent cx="1760562" cy="184245"/>
                <wp:effectExtent l="0" t="0" r="11430" b="25400"/>
                <wp:wrapNone/>
                <wp:docPr id="31" name="Rectángulo 31"/>
                <wp:cNvGraphicFramePr/>
                <a:graphic xmlns:a="http://schemas.openxmlformats.org/drawingml/2006/main">
                  <a:graphicData uri="http://schemas.microsoft.com/office/word/2010/wordprocessingShape">
                    <wps:wsp>
                      <wps:cNvSpPr/>
                      <wps:spPr>
                        <a:xfrm>
                          <a:off x="0" y="0"/>
                          <a:ext cx="1760562" cy="18424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9B25CC" id="Rectángulo 31" o:spid="_x0000_s1026" style="position:absolute;margin-left:147.05pt;margin-top:33.3pt;width:138.65pt;height:1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" filled="f" strokecolor="red" strokeweight="1.5pt"/>
            </w:pict>
          </mc:Fallback>
        </mc:AlternateContent>
      </w:r>
      <w:r w:rsidR="00481F5C">
        <w:rPr>
          <w:noProof/>
          <w:lang w:eastAsia="es-MX"/>
        </w:rPr>
        <w:drawing>
          <wp:inline distT="0" distB="0" distL="0" distR="0" wp14:anchorId="6EEFA13B" wp14:editId="673A3F81">
            <wp:extent cx="5784180" cy="4776717"/>
            <wp:effectExtent l="0" t="0" r="7620"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9467" t="7958" r="30236" b="5532"/>
                    <a:stretch/>
                  </pic:blipFill>
                  <pic:spPr bwMode="auto">
                    <a:xfrm>
                      <a:off x="0" y="0"/>
                      <a:ext cx="5841638" cy="4824167"/>
                    </a:xfrm>
                    <a:prstGeom prst="rect">
                      <a:avLst/>
                    </a:prstGeom>
                    <a:ln>
                      <a:noFill/>
                    </a:ln>
                    <a:extLst>
                      <a:ext uri="{53640926-AAD7-44D8-BBD7-CCE9431645EC}">
                        <a14:shadowObscured xmlns:a14="http://schemas.microsoft.com/office/drawing/2010/main"/>
                      </a:ext>
                    </a:extLst>
                  </pic:spPr>
                </pic:pic>
              </a:graphicData>
            </a:graphic>
          </wp:inline>
        </w:drawing>
      </w:r>
    </w:p>
    <w:p w:rsidR="00481F5C" w:rsidRDefault="00481F5C" w:rsidP="000A6C7C">
      <w:pPr>
        <w:autoSpaceDE w:val="0"/>
        <w:autoSpaceDN w:val="0"/>
        <w:adjustRightInd w:val="0"/>
        <w:spacing w:before="100" w:beforeAutospacing="1" w:after="100" w:afterAutospacing="1" w:line="360" w:lineRule="auto"/>
        <w:jc w:val="both"/>
        <w:rPr>
          <w:rFonts w:ascii="Palatino Linotype" w:hAnsi="Palatino Linotype" w:cs="Arial"/>
          <w:color w:val="000000"/>
        </w:rPr>
      </w:pPr>
      <w:r>
        <w:rPr>
          <w:noProof/>
          <w:lang w:eastAsia="es-MX"/>
        </w:rPr>
        <mc:AlternateContent>
          <mc:Choice Requires="wps">
            <w:drawing>
              <wp:anchor distT="0" distB="0" distL="114300" distR="114300" simplePos="0" relativeHeight="251673600" behindDoc="0" locked="0" layoutInCell="1" allowOverlap="1">
                <wp:simplePos x="0" y="0"/>
                <wp:positionH relativeFrom="column">
                  <wp:posOffset>830552</wp:posOffset>
                </wp:positionH>
                <wp:positionV relativeFrom="paragraph">
                  <wp:posOffset>725710</wp:posOffset>
                </wp:positionV>
                <wp:extent cx="4408226" cy="532263"/>
                <wp:effectExtent l="0" t="0" r="11430" b="20320"/>
                <wp:wrapNone/>
                <wp:docPr id="35" name="Rectángulo 35"/>
                <wp:cNvGraphicFramePr/>
                <a:graphic xmlns:a="http://schemas.openxmlformats.org/drawingml/2006/main">
                  <a:graphicData uri="http://schemas.microsoft.com/office/word/2010/wordprocessingShape">
                    <wps:wsp>
                      <wps:cNvSpPr/>
                      <wps:spPr>
                        <a:xfrm>
                          <a:off x="0" y="0"/>
                          <a:ext cx="4408226" cy="53226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A1E737" id="Rectángulo 35" o:spid="_x0000_s1026" style="position:absolute;margin-left:65.4pt;margin-top:57.15pt;width:347.1pt;height:41.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" filled="f" strokecolor="red" strokeweight="1pt"/>
            </w:pict>
          </mc:Fallback>
        </mc:AlternateContent>
      </w:r>
      <w:r>
        <w:rPr>
          <w:noProof/>
          <w:lang w:eastAsia="es-MX"/>
        </w:rPr>
        <w:drawing>
          <wp:inline distT="0" distB="0" distL="0" distR="0" wp14:anchorId="09AE4BA9" wp14:editId="5D746104">
            <wp:extent cx="5811605" cy="200132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300" t="12987" r="30316" b="60626"/>
                    <a:stretch/>
                  </pic:blipFill>
                  <pic:spPr bwMode="auto">
                    <a:xfrm>
                      <a:off x="0" y="0"/>
                      <a:ext cx="5869617" cy="2021305"/>
                    </a:xfrm>
                    <a:prstGeom prst="rect">
                      <a:avLst/>
                    </a:prstGeom>
                    <a:ln>
                      <a:noFill/>
                    </a:ln>
                    <a:extLst>
                      <a:ext uri="{53640926-AAD7-44D8-BBD7-CCE9431645EC}">
                        <a14:shadowObscured xmlns:a14="http://schemas.microsoft.com/office/drawing/2010/main"/>
                      </a:ext>
                    </a:extLst>
                  </pic:spPr>
                </pic:pic>
              </a:graphicData>
            </a:graphic>
          </wp:inline>
        </w:drawing>
      </w:r>
    </w:p>
    <w:p w:rsidR="00481F5C" w:rsidRDefault="00481F5C" w:rsidP="000A6C7C">
      <w:pPr>
        <w:autoSpaceDE w:val="0"/>
        <w:autoSpaceDN w:val="0"/>
        <w:adjustRightInd w:val="0"/>
        <w:spacing w:before="100" w:beforeAutospacing="1" w:after="100" w:afterAutospacing="1" w:line="360" w:lineRule="auto"/>
        <w:jc w:val="both"/>
        <w:rPr>
          <w:rFonts w:ascii="Palatino Linotype" w:hAnsi="Palatino Linotype" w:cs="Arial"/>
          <w:color w:val="000000"/>
        </w:rPr>
      </w:pPr>
      <w:r>
        <w:rPr>
          <w:noProof/>
          <w:lang w:eastAsia="es-MX"/>
        </w:rPr>
        <w:lastRenderedPageBreak/>
        <mc:AlternateContent>
          <mc:Choice Requires="wps">
            <w:drawing>
              <wp:anchor distT="0" distB="0" distL="114300" distR="114300" simplePos="0" relativeHeight="251675648" behindDoc="0" locked="0" layoutInCell="1" allowOverlap="1">
                <wp:simplePos x="0" y="0"/>
                <wp:positionH relativeFrom="column">
                  <wp:posOffset>591716</wp:posOffset>
                </wp:positionH>
                <wp:positionV relativeFrom="paragraph">
                  <wp:posOffset>504654</wp:posOffset>
                </wp:positionV>
                <wp:extent cx="4660710" cy="532263"/>
                <wp:effectExtent l="0" t="0" r="26035" b="20320"/>
                <wp:wrapNone/>
                <wp:docPr id="39" name="Rectángulo 39"/>
                <wp:cNvGraphicFramePr/>
                <a:graphic xmlns:a="http://schemas.openxmlformats.org/drawingml/2006/main">
                  <a:graphicData uri="http://schemas.microsoft.com/office/word/2010/wordprocessingShape">
                    <wps:wsp>
                      <wps:cNvSpPr/>
                      <wps:spPr>
                        <a:xfrm>
                          <a:off x="0" y="0"/>
                          <a:ext cx="4660710" cy="53226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081B17" id="Rectángulo 39" o:spid="_x0000_s1026" style="position:absolute;margin-left:46.6pt;margin-top:39.75pt;width:367pt;height:41.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" filled="f" strokecolor="red" strokeweight="1pt"/>
            </w:pict>
          </mc:Fallback>
        </mc:AlternateContent>
      </w:r>
      <w:r>
        <w:rPr>
          <w:noProof/>
          <w:lang w:eastAsia="es-MX"/>
        </w:rPr>
        <w:drawing>
          <wp:inline distT="0" distB="0" distL="0" distR="0" wp14:anchorId="3288283E" wp14:editId="3DA5C773">
            <wp:extent cx="5793105" cy="2361063"/>
            <wp:effectExtent l="0" t="0" r="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5340" t="17802" r="26571" b="38000"/>
                    <a:stretch/>
                  </pic:blipFill>
                  <pic:spPr bwMode="auto">
                    <a:xfrm>
                      <a:off x="0" y="0"/>
                      <a:ext cx="5820827" cy="2372362"/>
                    </a:xfrm>
                    <a:prstGeom prst="rect">
                      <a:avLst/>
                    </a:prstGeom>
                    <a:ln>
                      <a:noFill/>
                    </a:ln>
                    <a:extLst>
                      <a:ext uri="{53640926-AAD7-44D8-BBD7-CCE9431645EC}">
                        <a14:shadowObscured xmlns:a14="http://schemas.microsoft.com/office/drawing/2010/main"/>
                      </a:ext>
                    </a:extLst>
                  </pic:spPr>
                </pic:pic>
              </a:graphicData>
            </a:graphic>
          </wp:inline>
        </w:drawing>
      </w:r>
    </w:p>
    <w:p w:rsidR="00481F5C" w:rsidRDefault="00481F5C" w:rsidP="000A6C7C">
      <w:pPr>
        <w:autoSpaceDE w:val="0"/>
        <w:autoSpaceDN w:val="0"/>
        <w:adjustRightInd w:val="0"/>
        <w:spacing w:before="100" w:beforeAutospacing="1" w:after="100" w:afterAutospacing="1" w:line="360" w:lineRule="auto"/>
        <w:jc w:val="both"/>
        <w:rPr>
          <w:rFonts w:ascii="Palatino Linotype" w:hAnsi="Palatino Linotype" w:cs="Arial"/>
          <w:color w:val="000000"/>
        </w:rPr>
      </w:pPr>
      <w:r>
        <w:rPr>
          <w:noProof/>
          <w:lang w:eastAsia="es-MX"/>
        </w:rPr>
        <mc:AlternateContent>
          <mc:Choice Requires="wps">
            <w:drawing>
              <wp:anchor distT="0" distB="0" distL="114300" distR="114300" simplePos="0" relativeHeight="251674624" behindDoc="0" locked="0" layoutInCell="1" allowOverlap="1">
                <wp:simplePos x="0" y="0"/>
                <wp:positionH relativeFrom="column">
                  <wp:posOffset>659955</wp:posOffset>
                </wp:positionH>
                <wp:positionV relativeFrom="paragraph">
                  <wp:posOffset>681639</wp:posOffset>
                </wp:positionV>
                <wp:extent cx="4544704" cy="327547"/>
                <wp:effectExtent l="0" t="0" r="27305" b="15875"/>
                <wp:wrapNone/>
                <wp:docPr id="38" name="Rectángulo 38"/>
                <wp:cNvGraphicFramePr/>
                <a:graphic xmlns:a="http://schemas.openxmlformats.org/drawingml/2006/main">
                  <a:graphicData uri="http://schemas.microsoft.com/office/word/2010/wordprocessingShape">
                    <wps:wsp>
                      <wps:cNvSpPr/>
                      <wps:spPr>
                        <a:xfrm>
                          <a:off x="0" y="0"/>
                          <a:ext cx="4544704" cy="32754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978A8E" id="Rectángulo 38" o:spid="_x0000_s1026" style="position:absolute;margin-left:51.95pt;margin-top:53.65pt;width:357.85pt;height:25.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" filled="f" strokecolor="red" strokeweight="1pt"/>
            </w:pict>
          </mc:Fallback>
        </mc:AlternateContent>
      </w:r>
      <w:r>
        <w:rPr>
          <w:noProof/>
          <w:lang w:eastAsia="es-MX"/>
        </w:rPr>
        <w:drawing>
          <wp:inline distT="0" distB="0" distL="0" distR="0" wp14:anchorId="151F504B" wp14:editId="7AAA8CC8">
            <wp:extent cx="5793787" cy="1030406"/>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015" t="36861" r="25166" b="47423"/>
                    <a:stretch/>
                  </pic:blipFill>
                  <pic:spPr bwMode="auto">
                    <a:xfrm>
                      <a:off x="0" y="0"/>
                      <a:ext cx="6033055" cy="1072959"/>
                    </a:xfrm>
                    <a:prstGeom prst="rect">
                      <a:avLst/>
                    </a:prstGeom>
                    <a:ln>
                      <a:noFill/>
                    </a:ln>
                    <a:extLst>
                      <a:ext uri="{53640926-AAD7-44D8-BBD7-CCE9431645EC}">
                        <a14:shadowObscured xmlns:a14="http://schemas.microsoft.com/office/drawing/2010/main"/>
                      </a:ext>
                    </a:extLst>
                  </pic:spPr>
                </pic:pic>
              </a:graphicData>
            </a:graphic>
          </wp:inline>
        </w:drawing>
      </w:r>
    </w:p>
    <w:p w:rsidR="00481F5C" w:rsidRDefault="00481F5C" w:rsidP="000A6C7C">
      <w:pPr>
        <w:autoSpaceDE w:val="0"/>
        <w:autoSpaceDN w:val="0"/>
        <w:adjustRightInd w:val="0"/>
        <w:spacing w:before="100" w:beforeAutospacing="1" w:after="100" w:afterAutospacing="1" w:line="360" w:lineRule="auto"/>
        <w:jc w:val="both"/>
        <w:rPr>
          <w:rFonts w:ascii="Palatino Linotype" w:hAnsi="Palatino Linotype" w:cs="Arial"/>
          <w:color w:val="000000"/>
        </w:rPr>
      </w:pPr>
      <w:r>
        <w:rPr>
          <w:noProof/>
          <w:lang w:eastAsia="es-MX"/>
        </w:rPr>
        <mc:AlternateContent>
          <mc:Choice Requires="wps">
            <w:drawing>
              <wp:anchor distT="0" distB="0" distL="114300" distR="114300" simplePos="0" relativeHeight="251676672" behindDoc="0" locked="0" layoutInCell="1" allowOverlap="1">
                <wp:simplePos x="0" y="0"/>
                <wp:positionH relativeFrom="column">
                  <wp:posOffset>591716</wp:posOffset>
                </wp:positionH>
                <wp:positionV relativeFrom="paragraph">
                  <wp:posOffset>546299</wp:posOffset>
                </wp:positionV>
                <wp:extent cx="4551528" cy="484496"/>
                <wp:effectExtent l="0" t="0" r="20955" b="11430"/>
                <wp:wrapNone/>
                <wp:docPr id="42" name="Rectángulo 42"/>
                <wp:cNvGraphicFramePr/>
                <a:graphic xmlns:a="http://schemas.openxmlformats.org/drawingml/2006/main">
                  <a:graphicData uri="http://schemas.microsoft.com/office/word/2010/wordprocessingShape">
                    <wps:wsp>
                      <wps:cNvSpPr/>
                      <wps:spPr>
                        <a:xfrm>
                          <a:off x="0" y="0"/>
                          <a:ext cx="4551528" cy="48449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F75F09" id="Rectángulo 42" o:spid="_x0000_s1026" style="position:absolute;margin-left:46.6pt;margin-top:43pt;width:358.4pt;height:38.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" filled="f" strokecolor="red" strokeweight="1pt"/>
            </w:pict>
          </mc:Fallback>
        </mc:AlternateContent>
      </w:r>
      <w:r>
        <w:rPr>
          <w:noProof/>
          <w:lang w:eastAsia="es-MX"/>
        </w:rPr>
        <w:drawing>
          <wp:inline distT="0" distB="0" distL="0" distR="0" wp14:anchorId="0E8CC13B" wp14:editId="1E5DE581">
            <wp:extent cx="5765492" cy="1753737"/>
            <wp:effectExtent l="0" t="0" r="698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5466" t="12150" r="26440" b="52457"/>
                    <a:stretch/>
                  </pic:blipFill>
                  <pic:spPr bwMode="auto">
                    <a:xfrm>
                      <a:off x="0" y="0"/>
                      <a:ext cx="5801248" cy="1764613"/>
                    </a:xfrm>
                    <a:prstGeom prst="rect">
                      <a:avLst/>
                    </a:prstGeom>
                    <a:ln>
                      <a:noFill/>
                    </a:ln>
                    <a:extLst>
                      <a:ext uri="{53640926-AAD7-44D8-BBD7-CCE9431645EC}">
                        <a14:shadowObscured xmlns:a14="http://schemas.microsoft.com/office/drawing/2010/main"/>
                      </a:ext>
                    </a:extLst>
                  </pic:spPr>
                </pic:pic>
              </a:graphicData>
            </a:graphic>
          </wp:inline>
        </w:drawing>
      </w:r>
    </w:p>
    <w:p w:rsidR="00481F5C" w:rsidRDefault="00481F5C" w:rsidP="000A6C7C">
      <w:pPr>
        <w:autoSpaceDE w:val="0"/>
        <w:autoSpaceDN w:val="0"/>
        <w:adjustRightInd w:val="0"/>
        <w:spacing w:before="100" w:beforeAutospacing="1" w:after="100" w:afterAutospacing="1" w:line="360" w:lineRule="auto"/>
        <w:jc w:val="both"/>
        <w:rPr>
          <w:rFonts w:ascii="Palatino Linotype" w:hAnsi="Palatino Linotype" w:cs="Arial"/>
          <w:color w:val="000000"/>
        </w:rPr>
      </w:pPr>
      <w:r>
        <w:rPr>
          <w:noProof/>
          <w:lang w:eastAsia="es-MX"/>
        </w:rPr>
        <mc:AlternateContent>
          <mc:Choice Requires="wps">
            <w:drawing>
              <wp:anchor distT="0" distB="0" distL="114300" distR="114300" simplePos="0" relativeHeight="251677696" behindDoc="0" locked="0" layoutInCell="1" allowOverlap="1">
                <wp:simplePos x="0" y="0"/>
                <wp:positionH relativeFrom="column">
                  <wp:posOffset>593390</wp:posOffset>
                </wp:positionH>
                <wp:positionV relativeFrom="paragraph">
                  <wp:posOffset>818684</wp:posOffset>
                </wp:positionV>
                <wp:extent cx="4449170" cy="278190"/>
                <wp:effectExtent l="0" t="0" r="27940" b="26670"/>
                <wp:wrapNone/>
                <wp:docPr id="43" name="Rectángulo 43"/>
                <wp:cNvGraphicFramePr/>
                <a:graphic xmlns:a="http://schemas.openxmlformats.org/drawingml/2006/main">
                  <a:graphicData uri="http://schemas.microsoft.com/office/word/2010/wordprocessingShape">
                    <wps:wsp>
                      <wps:cNvSpPr/>
                      <wps:spPr>
                        <a:xfrm>
                          <a:off x="0" y="0"/>
                          <a:ext cx="4449170" cy="2781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6DC95E" id="Rectángulo 43" o:spid="_x0000_s1026" style="position:absolute;margin-left:46.7pt;margin-top:64.45pt;width:350.35pt;height:21.9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" filled="f" strokecolor="red" strokeweight="1pt"/>
            </w:pict>
          </mc:Fallback>
        </mc:AlternateContent>
      </w:r>
      <w:r>
        <w:rPr>
          <w:noProof/>
          <w:lang w:eastAsia="es-MX"/>
        </w:rPr>
        <w:drawing>
          <wp:inline distT="0" distB="0" distL="0" distR="0" wp14:anchorId="4D08062C" wp14:editId="173DE0E2">
            <wp:extent cx="5740745" cy="1112293"/>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288" t="22200" r="25257" b="56852"/>
                    <a:stretch/>
                  </pic:blipFill>
                  <pic:spPr bwMode="auto">
                    <a:xfrm>
                      <a:off x="0" y="0"/>
                      <a:ext cx="5815661" cy="1126808"/>
                    </a:xfrm>
                    <a:prstGeom prst="rect">
                      <a:avLst/>
                    </a:prstGeom>
                    <a:ln>
                      <a:noFill/>
                    </a:ln>
                    <a:extLst>
                      <a:ext uri="{53640926-AAD7-44D8-BBD7-CCE9431645EC}">
                        <a14:shadowObscured xmlns:a14="http://schemas.microsoft.com/office/drawing/2010/main"/>
                      </a:ext>
                    </a:extLst>
                  </pic:spPr>
                </pic:pic>
              </a:graphicData>
            </a:graphic>
          </wp:inline>
        </w:drawing>
      </w:r>
    </w:p>
    <w:p w:rsidR="00481F5C" w:rsidRDefault="00481F5C" w:rsidP="000A6C7C">
      <w:pPr>
        <w:autoSpaceDE w:val="0"/>
        <w:autoSpaceDN w:val="0"/>
        <w:adjustRightInd w:val="0"/>
        <w:spacing w:before="100" w:beforeAutospacing="1" w:after="100" w:afterAutospacing="1" w:line="360" w:lineRule="auto"/>
        <w:jc w:val="both"/>
        <w:rPr>
          <w:rFonts w:ascii="Palatino Linotype" w:hAnsi="Palatino Linotype" w:cs="Arial"/>
          <w:color w:val="000000"/>
        </w:rPr>
      </w:pPr>
      <w:r>
        <w:rPr>
          <w:noProof/>
          <w:lang w:eastAsia="es-MX"/>
        </w:rPr>
        <w:lastRenderedPageBreak/>
        <mc:AlternateContent>
          <mc:Choice Requires="wps">
            <w:drawing>
              <wp:anchor distT="0" distB="0" distL="114300" distR="114300" simplePos="0" relativeHeight="251678720" behindDoc="0" locked="0" layoutInCell="1" allowOverlap="1">
                <wp:simplePos x="0" y="0"/>
                <wp:positionH relativeFrom="column">
                  <wp:posOffset>673602</wp:posOffset>
                </wp:positionH>
                <wp:positionV relativeFrom="paragraph">
                  <wp:posOffset>1282577</wp:posOffset>
                </wp:positionV>
                <wp:extent cx="4339988" cy="4100962"/>
                <wp:effectExtent l="0" t="0" r="22860" b="13970"/>
                <wp:wrapNone/>
                <wp:docPr id="45" name="Rectángulo 45"/>
                <wp:cNvGraphicFramePr/>
                <a:graphic xmlns:a="http://schemas.openxmlformats.org/drawingml/2006/main">
                  <a:graphicData uri="http://schemas.microsoft.com/office/word/2010/wordprocessingShape">
                    <wps:wsp>
                      <wps:cNvSpPr/>
                      <wps:spPr>
                        <a:xfrm>
                          <a:off x="0" y="0"/>
                          <a:ext cx="4339988" cy="410096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9489F0" id="Rectángulo 45" o:spid="_x0000_s1026" style="position:absolute;margin-left:53.05pt;margin-top:101pt;width:341.75pt;height:322.9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" filled="f" strokecolor="red" strokeweight="1pt"/>
            </w:pict>
          </mc:Fallback>
        </mc:AlternateContent>
      </w:r>
      <w:r>
        <w:rPr>
          <w:noProof/>
          <w:lang w:eastAsia="es-MX"/>
        </w:rPr>
        <w:drawing>
          <wp:inline distT="0" distB="0" distL="0" distR="0" wp14:anchorId="4242771F" wp14:editId="67CD1646">
            <wp:extent cx="5792930" cy="5711588"/>
            <wp:effectExtent l="0" t="0" r="0" b="381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589" t="9216" r="31768" b="10570"/>
                    <a:stretch/>
                  </pic:blipFill>
                  <pic:spPr bwMode="auto">
                    <a:xfrm>
                      <a:off x="0" y="0"/>
                      <a:ext cx="5815931" cy="5734266"/>
                    </a:xfrm>
                    <a:prstGeom prst="rect">
                      <a:avLst/>
                    </a:prstGeom>
                    <a:ln>
                      <a:noFill/>
                    </a:ln>
                    <a:extLst>
                      <a:ext uri="{53640926-AAD7-44D8-BBD7-CCE9431645EC}">
                        <a14:shadowObscured xmlns:a14="http://schemas.microsoft.com/office/drawing/2010/main"/>
                      </a:ext>
                    </a:extLst>
                  </pic:spPr>
                </pic:pic>
              </a:graphicData>
            </a:graphic>
          </wp:inline>
        </w:drawing>
      </w:r>
    </w:p>
    <w:p w:rsidR="00481F5C" w:rsidRPr="006E2433" w:rsidRDefault="00481F5C" w:rsidP="00481F5C">
      <w:pPr>
        <w:spacing w:line="360" w:lineRule="auto"/>
        <w:jc w:val="both"/>
        <w:rPr>
          <w:rFonts w:ascii="Palatino Linotype" w:hAnsi="Palatino Linotype"/>
        </w:rPr>
      </w:pPr>
      <w:r w:rsidRPr="006E2433">
        <w:rPr>
          <w:rFonts w:ascii="Palatino Linotype" w:hAnsi="Palatino Linotype"/>
        </w:rPr>
        <w:t>De la</w:t>
      </w:r>
      <w:r>
        <w:rPr>
          <w:rFonts w:ascii="Palatino Linotype" w:hAnsi="Palatino Linotype"/>
        </w:rPr>
        <w:t>s</w:t>
      </w:r>
      <w:r w:rsidRPr="006E2433">
        <w:rPr>
          <w:rFonts w:ascii="Palatino Linotype" w:hAnsi="Palatino Linotype"/>
        </w:rPr>
        <w:t xml:space="preserve"> imágen</w:t>
      </w:r>
      <w:r>
        <w:rPr>
          <w:rFonts w:ascii="Palatino Linotype" w:hAnsi="Palatino Linotype"/>
        </w:rPr>
        <w:t>es</w:t>
      </w:r>
      <w:r w:rsidRPr="006E2433">
        <w:rPr>
          <w:rFonts w:ascii="Palatino Linotype" w:hAnsi="Palatino Linotype"/>
        </w:rPr>
        <w:t xml:space="preserve"> inserta</w:t>
      </w:r>
      <w:r>
        <w:rPr>
          <w:rFonts w:ascii="Palatino Linotype" w:hAnsi="Palatino Linotype"/>
        </w:rPr>
        <w:t>s</w:t>
      </w:r>
      <w:r w:rsidRPr="006E2433">
        <w:rPr>
          <w:rFonts w:ascii="Palatino Linotype" w:hAnsi="Palatino Linotype"/>
        </w:rPr>
        <w:t xml:space="preserve">, se puede apreciar </w:t>
      </w:r>
      <w:r w:rsidRPr="006E2433">
        <w:rPr>
          <w:rFonts w:ascii="Palatino Linotype" w:eastAsia="Arial Unicode MS" w:hAnsi="Palatino Linotype" w:cs="Arial"/>
        </w:rPr>
        <w:t>claramente que las solicitudes presentadas por l</w:t>
      </w:r>
      <w:r>
        <w:rPr>
          <w:rFonts w:ascii="Palatino Linotype" w:eastAsia="Arial Unicode MS" w:hAnsi="Palatino Linotype" w:cs="Arial"/>
        </w:rPr>
        <w:t>a</w:t>
      </w:r>
      <w:r w:rsidRPr="006E2433">
        <w:rPr>
          <w:rFonts w:ascii="Palatino Linotype" w:eastAsia="Arial Unicode MS" w:hAnsi="Palatino Linotype" w:cs="Arial"/>
        </w:rPr>
        <w:t xml:space="preserve"> particular, fueron atendidas por </w:t>
      </w:r>
      <w:r w:rsidRPr="006E2433">
        <w:rPr>
          <w:rFonts w:ascii="Palatino Linotype" w:eastAsia="Arial Unicode MS" w:hAnsi="Palatino Linotype" w:cs="Arial"/>
          <w:b/>
          <w:color w:val="000000"/>
          <w:lang w:eastAsia="es-MX"/>
        </w:rPr>
        <w:t>EL SUJETO OBLIGADO,</w:t>
      </w:r>
      <w:r w:rsidRPr="006E2433">
        <w:rPr>
          <w:rFonts w:ascii="Palatino Linotype" w:eastAsia="Arial Unicode MS" w:hAnsi="Palatino Linotype" w:cs="Arial"/>
        </w:rPr>
        <w:t xml:space="preserve"> </w:t>
      </w:r>
      <w:r w:rsidRPr="006E2433">
        <w:rPr>
          <w:rFonts w:ascii="Palatino Linotype" w:eastAsia="Arial Unicode MS" w:hAnsi="Palatino Linotype" w:cs="Arial"/>
          <w:color w:val="000000"/>
        </w:rPr>
        <w:t>ya que de las mismas se advi</w:t>
      </w:r>
      <w:r>
        <w:rPr>
          <w:rFonts w:ascii="Palatino Linotype" w:eastAsia="Arial Unicode MS" w:hAnsi="Palatino Linotype" w:cs="Arial"/>
          <w:color w:val="000000"/>
        </w:rPr>
        <w:t xml:space="preserve">erten los datos requeridos por </w:t>
      </w:r>
      <w:r w:rsidRPr="006E2433">
        <w:rPr>
          <w:rFonts w:ascii="Palatino Linotype" w:eastAsia="Arial Unicode MS" w:hAnsi="Palatino Linotype" w:cs="Arial"/>
          <w:color w:val="000000"/>
        </w:rPr>
        <w:t>l</w:t>
      </w:r>
      <w:r>
        <w:rPr>
          <w:rFonts w:ascii="Palatino Linotype" w:eastAsia="Arial Unicode MS" w:hAnsi="Palatino Linotype" w:cs="Arial"/>
          <w:color w:val="000000"/>
        </w:rPr>
        <w:t>a</w:t>
      </w:r>
      <w:r w:rsidRPr="006E2433">
        <w:rPr>
          <w:rFonts w:ascii="Palatino Linotype" w:eastAsia="Arial Unicode MS" w:hAnsi="Palatino Linotype" w:cs="Arial"/>
          <w:color w:val="000000"/>
        </w:rPr>
        <w:t xml:space="preserve"> particular, tales como el </w:t>
      </w:r>
      <w:r>
        <w:rPr>
          <w:rFonts w:ascii="Palatino Linotype" w:eastAsia="Arial Unicode MS" w:hAnsi="Palatino Linotype" w:cs="Arial"/>
          <w:color w:val="000000"/>
        </w:rPr>
        <w:t xml:space="preserve">Bando Municipal, el Reglamento Interno y el Acta en la que fueron aprobados. </w:t>
      </w:r>
    </w:p>
    <w:p w:rsidR="00481F5C" w:rsidRPr="00E019D3" w:rsidRDefault="00481F5C" w:rsidP="00481F5C">
      <w:pPr>
        <w:shd w:val="clear" w:color="auto" w:fill="FFFFFF"/>
        <w:spacing w:before="240" w:after="240" w:line="360" w:lineRule="auto"/>
        <w:jc w:val="both"/>
        <w:rPr>
          <w:rFonts w:ascii="Palatino Linotype" w:hAnsi="Palatino Linotype" w:cs="Arial"/>
        </w:rPr>
      </w:pPr>
      <w:r w:rsidRPr="00E019D3">
        <w:rPr>
          <w:rFonts w:ascii="Palatino Linotype" w:hAnsi="Palatino Linotype" w:cs="Arial"/>
        </w:rPr>
        <w:lastRenderedPageBreak/>
        <w:t>Así, de</w:t>
      </w:r>
      <w:r>
        <w:rPr>
          <w:rFonts w:ascii="Palatino Linotype" w:hAnsi="Palatino Linotype" w:cs="Arial"/>
        </w:rPr>
        <w:t xml:space="preserve"> lo hasta aquí expuesto se puede advertir que al haber existido un pronunciamiento de parte del </w:t>
      </w:r>
      <w:r>
        <w:rPr>
          <w:rFonts w:ascii="Palatino Linotype" w:hAnsi="Palatino Linotype" w:cs="Arial"/>
          <w:b/>
        </w:rPr>
        <w:t>SUJETO OBLIGADO</w:t>
      </w:r>
      <w:r w:rsidRPr="00E019D3">
        <w:rPr>
          <w:rFonts w:ascii="Palatino Linotype" w:hAnsi="Palatino Linotype" w:cs="Arial"/>
        </w:rPr>
        <w:t xml:space="preserve">, </w:t>
      </w:r>
      <w:r w:rsidRPr="00E019D3">
        <w:rPr>
          <w:rFonts w:ascii="Palatino Linotype" w:hAnsi="Palatino Linotype"/>
          <w:color w:val="222222"/>
        </w:rPr>
        <w:t xml:space="preserve">este Instituto no está facultado para manifestarse sobre la veracidad del mismo, pues no existe precepto legal alguno en la Ley de la materia que lo faculte para, vía recurso de revisión, pronunciarse al respecto. </w:t>
      </w:r>
    </w:p>
    <w:p w:rsidR="00481F5C" w:rsidRPr="00E019D3" w:rsidRDefault="00481F5C" w:rsidP="00481F5C">
      <w:pPr>
        <w:shd w:val="clear" w:color="auto" w:fill="FFFFFF"/>
        <w:spacing w:before="240" w:after="240" w:line="360" w:lineRule="auto"/>
        <w:jc w:val="both"/>
        <w:rPr>
          <w:rFonts w:ascii="Palatino Linotype" w:hAnsi="Palatino Linotype" w:cs="Arial"/>
        </w:rPr>
      </w:pPr>
      <w:r w:rsidRPr="00E019D3">
        <w:rPr>
          <w:rFonts w:ascii="Palatino Linotype" w:hAnsi="Palatino Linotype"/>
          <w:color w:val="222222"/>
        </w:rPr>
        <w:t>Sirve de apoyo a lo anterior, por analogía, el criterio 31-10 emitido por el entonces Instituto Federal de Acceso a la Información que a la letra dice:</w:t>
      </w:r>
    </w:p>
    <w:p w:rsidR="00481F5C" w:rsidRPr="00E019D3" w:rsidRDefault="00481F5C" w:rsidP="00481F5C">
      <w:pPr>
        <w:shd w:val="clear" w:color="auto" w:fill="FFFFFF"/>
        <w:ind w:left="851" w:right="1276"/>
        <w:jc w:val="both"/>
        <w:rPr>
          <w:rFonts w:ascii="Palatino Linotype" w:hAnsi="Palatino Linotype"/>
          <w:i/>
          <w:iCs/>
          <w:color w:val="222222"/>
          <w:sz w:val="22"/>
          <w:szCs w:val="22"/>
        </w:rPr>
      </w:pPr>
      <w:r w:rsidRPr="00E019D3">
        <w:rPr>
          <w:rFonts w:ascii="Palatino Linotype" w:hAnsi="Palatino Linotype"/>
          <w:b/>
          <w:i/>
          <w:iCs/>
          <w:color w:val="222222"/>
          <w:sz w:val="22"/>
          <w:szCs w:val="22"/>
        </w:rPr>
        <w:t>“</w:t>
      </w:r>
      <w:r w:rsidRPr="00E019D3">
        <w:rPr>
          <w:rFonts w:ascii="Palatino Linotype" w:hAnsi="Palatino Linotype"/>
          <w:i/>
          <w:iCs/>
          <w:color w:val="222222"/>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481F5C" w:rsidRPr="00E019D3" w:rsidRDefault="00481F5C" w:rsidP="00481F5C">
      <w:pPr>
        <w:spacing w:before="100" w:beforeAutospacing="1" w:after="100" w:afterAutospacing="1" w:line="360" w:lineRule="auto"/>
        <w:jc w:val="both"/>
        <w:rPr>
          <w:rFonts w:ascii="Palatino Linotype" w:hAnsi="Palatino Linotype" w:cs="Arial"/>
          <w:i/>
          <w:sz w:val="22"/>
          <w:szCs w:val="22"/>
        </w:rPr>
      </w:pPr>
      <w:r w:rsidRPr="00E019D3">
        <w:rPr>
          <w:rFonts w:ascii="Palatino Linotype" w:hAnsi="Palatino Linotype"/>
        </w:rPr>
        <w:t xml:space="preserve">Entonces, es importante señalar </w:t>
      </w:r>
      <w:r w:rsidRPr="00E019D3">
        <w:rPr>
          <w:rFonts w:ascii="Palatino Linotype" w:hAnsi="Palatino Linotype" w:cs="Arial"/>
        </w:rPr>
        <w:t>que, el artículo 4, párrafo segundo de la Ley de Transparencia y Acceso a la Información Pública del Estado de México y Municipios</w:t>
      </w:r>
      <w:r w:rsidRPr="00E019D3">
        <w:rPr>
          <w:rStyle w:val="Refdenotaalpie"/>
          <w:rFonts w:ascii="Palatino Linotype" w:hAnsi="Palatino Linotype" w:cs="Arial"/>
        </w:rPr>
        <w:footnoteReference w:id="1"/>
      </w:r>
      <w:r w:rsidRPr="00E019D3">
        <w:rPr>
          <w:rFonts w:ascii="Palatino Linotype" w:hAnsi="Palatino Linotype" w:cs="Arial"/>
        </w:rPr>
        <w:t xml:space="preserve">, </w:t>
      </w:r>
      <w:r w:rsidRPr="00E019D3">
        <w:rPr>
          <w:rFonts w:ascii="Palatino Linotype" w:hAnsi="Palatino Linotype" w:cs="Arial"/>
        </w:rPr>
        <w:lastRenderedPageBreak/>
        <w:t>dispone que la información generada, obtenida, adquirida, transmitida, administrada o en posesión de los Sujetos Obligados, será accesible de manera permanente a cualquier persona, privilegiando el principio de máxima publicidad de la información.</w:t>
      </w:r>
      <w:r w:rsidRPr="00E019D3">
        <w:rPr>
          <w:rFonts w:ascii="Palatino Linotype" w:hAnsi="Palatino Linotype" w:cs="Arial"/>
          <w:i/>
          <w:sz w:val="22"/>
          <w:szCs w:val="22"/>
        </w:rPr>
        <w:t xml:space="preserve"> </w:t>
      </w:r>
    </w:p>
    <w:p w:rsidR="008F2F92" w:rsidRPr="008F2F92" w:rsidRDefault="00481F5C" w:rsidP="00481F5C">
      <w:pPr>
        <w:spacing w:line="360" w:lineRule="auto"/>
        <w:jc w:val="both"/>
        <w:rPr>
          <w:rFonts w:ascii="Palatino Linotype" w:hAnsi="Palatino Linotype"/>
        </w:rPr>
      </w:pPr>
      <w:r w:rsidRPr="00312989">
        <w:rPr>
          <w:rFonts w:ascii="Palatino Linotype" w:hAnsi="Palatino Linotype" w:cs="Arial"/>
        </w:rPr>
        <w:t xml:space="preserve">En </w:t>
      </w:r>
      <w:r w:rsidRPr="00312989">
        <w:rPr>
          <w:rFonts w:ascii="Palatino Linotype" w:hAnsi="Palatino Linotype" w:cs="Arial"/>
          <w:lang w:eastAsia="es-MX"/>
        </w:rPr>
        <w:t>consecuencia</w:t>
      </w:r>
      <w:r w:rsidRPr="00312989">
        <w:rPr>
          <w:rFonts w:ascii="Palatino Linotype" w:hAnsi="Palatino Linotype" w:cs="Arial"/>
          <w:b/>
          <w:lang w:eastAsia="es-MX"/>
        </w:rPr>
        <w:t xml:space="preserve">, </w:t>
      </w:r>
      <w:r w:rsidRPr="00312989">
        <w:rPr>
          <w:rFonts w:ascii="Palatino Linotype" w:hAnsi="Palatino Linotype" w:cs="Arial"/>
          <w:lang w:eastAsia="es-MX"/>
        </w:rPr>
        <w:t>el Pleno de este Instituto</w:t>
      </w:r>
      <w:r w:rsidRPr="00312989">
        <w:rPr>
          <w:rFonts w:ascii="Palatino Linotype" w:hAnsi="Palatino Linotype"/>
        </w:rPr>
        <w:t xml:space="preserve"> advierte que, las razones o motivos de inconformidad planteadas por </w:t>
      </w:r>
      <w:r w:rsidRPr="00312989">
        <w:rPr>
          <w:rFonts w:ascii="Palatino Linotype" w:hAnsi="Palatino Linotype"/>
          <w:b/>
        </w:rPr>
        <w:t xml:space="preserve">LA RECURRENTE </w:t>
      </w:r>
      <w:r w:rsidR="008F2F92" w:rsidRPr="00312989">
        <w:rPr>
          <w:rFonts w:ascii="Palatino Linotype" w:hAnsi="Palatino Linotype"/>
        </w:rPr>
        <w:t xml:space="preserve">devienen </w:t>
      </w:r>
      <w:r w:rsidRPr="00312989">
        <w:rPr>
          <w:rFonts w:ascii="Palatino Linotype" w:hAnsi="Palatino Linotype"/>
          <w:b/>
        </w:rPr>
        <w:t>infundadas</w:t>
      </w:r>
      <w:r w:rsidRPr="00312989">
        <w:rPr>
          <w:rFonts w:ascii="Palatino Linotype" w:hAnsi="Palatino Linotype"/>
        </w:rPr>
        <w:t xml:space="preserve">, </w:t>
      </w:r>
      <w:r w:rsidR="009A5228" w:rsidRPr="00312989">
        <w:rPr>
          <w:rFonts w:ascii="Palatino Linotype" w:hAnsi="Palatino Linotype"/>
        </w:rPr>
        <w:t xml:space="preserve">toda vez que </w:t>
      </w:r>
      <w:r w:rsidR="008F2F92" w:rsidRPr="00312989">
        <w:rPr>
          <w:rFonts w:ascii="Palatino Linotype" w:hAnsi="Palatino Linotype"/>
        </w:rPr>
        <w:t>l</w:t>
      </w:r>
      <w:r w:rsidR="009A5228" w:rsidRPr="00312989">
        <w:rPr>
          <w:rFonts w:ascii="Palatino Linotype" w:hAnsi="Palatino Linotype"/>
        </w:rPr>
        <w:t>a</w:t>
      </w:r>
      <w:r w:rsidR="008F2F92" w:rsidRPr="00312989">
        <w:rPr>
          <w:rFonts w:ascii="Palatino Linotype" w:hAnsi="Palatino Linotype"/>
        </w:rPr>
        <w:t xml:space="preserve"> particular señaló que la información que le fue entregada no correspondía con lo solicitado; sin embargo, del análisis expuesto se advierte que </w:t>
      </w:r>
      <w:r w:rsidR="008F2F92" w:rsidRPr="00312989">
        <w:rPr>
          <w:rFonts w:ascii="Palatino Linotype" w:hAnsi="Palatino Linotype"/>
          <w:b/>
        </w:rPr>
        <w:t xml:space="preserve">EL SUJETO OBLIGADO </w:t>
      </w:r>
      <w:r w:rsidR="008F2F92" w:rsidRPr="00312989">
        <w:rPr>
          <w:rFonts w:ascii="Palatino Linotype" w:hAnsi="Palatino Linotype"/>
        </w:rPr>
        <w:t>colmó el Derecho de Acceso a la Información Pública de la recurrente al entregar puntualmente la información que le fue solicitada.</w:t>
      </w:r>
      <w:r w:rsidR="008F2F92">
        <w:rPr>
          <w:rFonts w:ascii="Palatino Linotype" w:hAnsi="Palatino Linotype"/>
        </w:rPr>
        <w:t xml:space="preserve"> </w:t>
      </w:r>
    </w:p>
    <w:p w:rsidR="009A5228" w:rsidRDefault="009A5228" w:rsidP="00481F5C">
      <w:pPr>
        <w:spacing w:line="360" w:lineRule="auto"/>
        <w:jc w:val="both"/>
        <w:rPr>
          <w:rFonts w:ascii="Palatino Linotype" w:hAnsi="Palatino Linotype"/>
        </w:rPr>
      </w:pPr>
    </w:p>
    <w:p w:rsidR="00481F5C" w:rsidRPr="006E2433" w:rsidRDefault="009A5228" w:rsidP="00481F5C">
      <w:pPr>
        <w:spacing w:line="360" w:lineRule="auto"/>
        <w:jc w:val="both"/>
        <w:rPr>
          <w:rFonts w:ascii="Palatino Linotype" w:hAnsi="Palatino Linotype"/>
          <w:b/>
        </w:rPr>
      </w:pPr>
      <w:r>
        <w:rPr>
          <w:rFonts w:ascii="Palatino Linotype" w:hAnsi="Palatino Linotype"/>
        </w:rPr>
        <w:t xml:space="preserve">Con base en lo expuesto, y </w:t>
      </w:r>
      <w:r w:rsidR="00481F5C" w:rsidRPr="006E2433">
        <w:rPr>
          <w:rFonts w:ascii="Palatino Linotype" w:hAnsi="Palatino Linotype"/>
        </w:rPr>
        <w:t>en términos de lo dispuesto en el artículo 186, fracción II de la Ley de Transparencia y Acceso</w:t>
      </w:r>
      <w:r>
        <w:rPr>
          <w:rFonts w:ascii="Palatino Linotype" w:hAnsi="Palatino Linotype"/>
        </w:rPr>
        <w:t xml:space="preserve"> </w:t>
      </w:r>
      <w:r w:rsidR="00481F5C" w:rsidRPr="006E2433">
        <w:rPr>
          <w:rFonts w:ascii="Palatino Linotype" w:hAnsi="Palatino Linotype"/>
        </w:rPr>
        <w:t xml:space="preserve"> a la </w:t>
      </w:r>
      <w:r w:rsidR="00481F5C" w:rsidRPr="006E2433">
        <w:rPr>
          <w:rFonts w:ascii="Palatino Linotype" w:hAnsi="Palatino Linotype" w:cs="Arial"/>
        </w:rPr>
        <w:t>Información</w:t>
      </w:r>
      <w:r w:rsidR="00481F5C" w:rsidRPr="006E2433">
        <w:rPr>
          <w:rFonts w:ascii="Palatino Linotype" w:hAnsi="Palatino Linotype"/>
        </w:rPr>
        <w:t xml:space="preserve"> Pública del</w:t>
      </w:r>
      <w:r w:rsidR="00481F5C">
        <w:rPr>
          <w:rFonts w:ascii="Palatino Linotype" w:hAnsi="Palatino Linotype"/>
        </w:rPr>
        <w:t xml:space="preserve"> Estado de México y Municipios; por lo que, se </w:t>
      </w:r>
      <w:r w:rsidR="00481F5C" w:rsidRPr="006E2433">
        <w:rPr>
          <w:rFonts w:ascii="Palatino Linotype" w:hAnsi="Palatino Linotype"/>
        </w:rPr>
        <w:t xml:space="preserve">determina </w:t>
      </w:r>
      <w:r w:rsidR="00481F5C" w:rsidRPr="006E2433">
        <w:rPr>
          <w:rFonts w:ascii="Palatino Linotype" w:hAnsi="Palatino Linotype"/>
          <w:b/>
        </w:rPr>
        <w:t>CONFIRMAR</w:t>
      </w:r>
      <w:r w:rsidR="00481F5C" w:rsidRPr="006E2433">
        <w:rPr>
          <w:rFonts w:ascii="Palatino Linotype" w:hAnsi="Palatino Linotype"/>
        </w:rPr>
        <w:t xml:space="preserve"> las respuestas otorgadas por </w:t>
      </w:r>
      <w:r w:rsidR="00481F5C" w:rsidRPr="006E2433">
        <w:rPr>
          <w:rFonts w:ascii="Palatino Linotype" w:hAnsi="Palatino Linotype"/>
          <w:b/>
        </w:rPr>
        <w:t xml:space="preserve">EL SUJETO OBLIGADO </w:t>
      </w:r>
      <w:r w:rsidR="00481F5C" w:rsidRPr="006E2433">
        <w:rPr>
          <w:rFonts w:ascii="Palatino Linotype" w:hAnsi="Palatino Linotype"/>
        </w:rPr>
        <w:t xml:space="preserve">en las solicitudes </w:t>
      </w:r>
      <w:r w:rsidR="00481F5C">
        <w:rPr>
          <w:rFonts w:ascii="Palatino Linotype" w:hAnsi="Palatino Linotype"/>
          <w:b/>
          <w:bCs/>
        </w:rPr>
        <w:t>00019</w:t>
      </w:r>
      <w:r w:rsidR="00481F5C" w:rsidRPr="006E2433">
        <w:rPr>
          <w:rFonts w:ascii="Palatino Linotype" w:hAnsi="Palatino Linotype"/>
          <w:b/>
          <w:bCs/>
        </w:rPr>
        <w:t>/</w:t>
      </w:r>
      <w:r w:rsidR="00481F5C">
        <w:rPr>
          <w:rFonts w:ascii="Palatino Linotype" w:hAnsi="Palatino Linotype"/>
          <w:b/>
          <w:bCs/>
        </w:rPr>
        <w:t>OCOYOAC</w:t>
      </w:r>
      <w:r w:rsidR="00481F5C" w:rsidRPr="006E2433">
        <w:rPr>
          <w:rFonts w:ascii="Palatino Linotype" w:hAnsi="Palatino Linotype"/>
          <w:b/>
          <w:bCs/>
        </w:rPr>
        <w:t>/IP/2019</w:t>
      </w:r>
      <w:r w:rsidR="00481F5C" w:rsidRPr="006E2433">
        <w:rPr>
          <w:rFonts w:ascii="Palatino Linotype" w:hAnsi="Palatino Linotype"/>
          <w:bCs/>
        </w:rPr>
        <w:t xml:space="preserve"> y </w:t>
      </w:r>
      <w:r w:rsidR="00481F5C" w:rsidRPr="006E2433">
        <w:rPr>
          <w:rFonts w:ascii="Palatino Linotype" w:hAnsi="Palatino Linotype"/>
          <w:b/>
          <w:bCs/>
        </w:rPr>
        <w:t>0002</w:t>
      </w:r>
      <w:r w:rsidR="00481F5C">
        <w:rPr>
          <w:rFonts w:ascii="Palatino Linotype" w:hAnsi="Palatino Linotype"/>
          <w:b/>
          <w:bCs/>
        </w:rPr>
        <w:t>0</w:t>
      </w:r>
      <w:r w:rsidR="00481F5C" w:rsidRPr="006E2433">
        <w:rPr>
          <w:rFonts w:ascii="Palatino Linotype" w:hAnsi="Palatino Linotype"/>
          <w:b/>
          <w:bCs/>
        </w:rPr>
        <w:t>/O</w:t>
      </w:r>
      <w:r w:rsidR="00481F5C">
        <w:rPr>
          <w:rFonts w:ascii="Palatino Linotype" w:hAnsi="Palatino Linotype"/>
          <w:b/>
          <w:bCs/>
        </w:rPr>
        <w:t>COYOAC</w:t>
      </w:r>
      <w:r w:rsidR="00481F5C" w:rsidRPr="006E2433">
        <w:rPr>
          <w:rFonts w:ascii="Palatino Linotype" w:hAnsi="Palatino Linotype"/>
          <w:b/>
          <w:bCs/>
        </w:rPr>
        <w:t>/IP/2019</w:t>
      </w:r>
      <w:r w:rsidR="00481F5C" w:rsidRPr="006E2433">
        <w:rPr>
          <w:rFonts w:ascii="Palatino Linotype" w:hAnsi="Palatino Linotype"/>
          <w:b/>
        </w:rPr>
        <w:t>.</w:t>
      </w:r>
    </w:p>
    <w:p w:rsidR="00481F5C" w:rsidRDefault="00481F5C" w:rsidP="00481F5C">
      <w:pPr>
        <w:spacing w:line="360" w:lineRule="auto"/>
        <w:jc w:val="both"/>
        <w:rPr>
          <w:rFonts w:ascii="Palatino Linotype" w:hAnsi="Palatino Linotype"/>
        </w:rPr>
      </w:pPr>
    </w:p>
    <w:p w:rsidR="00481F5C" w:rsidRPr="00DB021F" w:rsidRDefault="00481F5C" w:rsidP="00481F5C">
      <w:pPr>
        <w:spacing w:before="240" w:after="240" w:line="360" w:lineRule="auto"/>
        <w:jc w:val="both"/>
        <w:rPr>
          <w:rFonts w:ascii="Palatino Linotype" w:eastAsia="Calibri" w:hAnsi="Palatino Linotype" w:cs="Arial"/>
        </w:rPr>
      </w:pPr>
      <w:r w:rsidRPr="00DB021F">
        <w:rPr>
          <w:rFonts w:ascii="Palatino Linotype" w:eastAsia="Calibri" w:hAnsi="Palatino Linotype" w:cs="Arial"/>
        </w:rPr>
        <w:t xml:space="preserve">Así, con </w:t>
      </w:r>
      <w:r w:rsidRPr="00DB021F">
        <w:rPr>
          <w:rFonts w:ascii="Palatino Linotype" w:hAnsi="Palatino Linotype" w:cs="Arial"/>
        </w:rPr>
        <w:t>fundamento</w:t>
      </w:r>
      <w:r w:rsidRPr="00DB021F">
        <w:rPr>
          <w:rFonts w:ascii="Palatino Linotype" w:eastAsia="Calibri" w:hAnsi="Palatino Linotype" w:cs="Arial"/>
        </w:rPr>
        <w:t xml:space="preserve"> en lo prescrito en los artículos 5, </w:t>
      </w:r>
      <w:r w:rsidRPr="00DB021F">
        <w:rPr>
          <w:rFonts w:ascii="Palatino Linotype" w:hAnsi="Palatino Linotype"/>
        </w:rPr>
        <w:t xml:space="preserve">párrafos vigésimo, vigésimo primero y vigésimo </w:t>
      </w:r>
      <w:r w:rsidRPr="00DB021F">
        <w:rPr>
          <w:rFonts w:ascii="Palatino Linotype" w:hAnsi="Palatino Linotype" w:cs="Arial"/>
        </w:rPr>
        <w:t>segundo,</w:t>
      </w:r>
      <w:r w:rsidRPr="00DB021F">
        <w:rPr>
          <w:rFonts w:ascii="Palatino Linotype" w:hAnsi="Palatino Linotype"/>
        </w:rPr>
        <w:t xml:space="preserve"> fracciones IV y V,</w:t>
      </w:r>
      <w:r w:rsidRPr="00DB021F">
        <w:rPr>
          <w:rFonts w:ascii="Palatino Linotype" w:eastAsia="Calibri" w:hAnsi="Palatino Linotype" w:cs="Arial"/>
        </w:rPr>
        <w:t xml:space="preserve"> de la Constitución Política del Estado Libre y Soberano de </w:t>
      </w:r>
      <w:r w:rsidRPr="00DB021F">
        <w:rPr>
          <w:rFonts w:ascii="Palatino Linotype" w:hAnsi="Palatino Linotype" w:cs="Arial"/>
          <w:lang w:val="es-ES_tradnl"/>
        </w:rPr>
        <w:t>México</w:t>
      </w:r>
      <w:r w:rsidRPr="00DB021F">
        <w:rPr>
          <w:rFonts w:ascii="Palatino Linotype" w:eastAsia="Calibri" w:hAnsi="Palatino Linotype" w:cs="Arial"/>
        </w:rPr>
        <w:t xml:space="preserve">, y los artículos </w:t>
      </w:r>
      <w:r w:rsidRPr="00DB021F">
        <w:rPr>
          <w:rFonts w:ascii="Palatino Linotype" w:hAnsi="Palatino Linotype"/>
        </w:rPr>
        <w:t xml:space="preserve">2, </w:t>
      </w:r>
      <w:r w:rsidRPr="00DB021F">
        <w:rPr>
          <w:rFonts w:ascii="Palatino Linotype" w:hAnsi="Palatino Linotype" w:cs="Arial"/>
        </w:rPr>
        <w:t>fracción</w:t>
      </w:r>
      <w:r w:rsidRPr="00DB021F">
        <w:rPr>
          <w:rFonts w:ascii="Palatino Linotype" w:hAnsi="Palatino Linotype"/>
        </w:rPr>
        <w:t xml:space="preserve"> II, 9, </w:t>
      </w:r>
      <w:r w:rsidRPr="00DB021F">
        <w:rPr>
          <w:rFonts w:ascii="Palatino Linotype" w:hAnsi="Palatino Linotype" w:cs="Arial"/>
          <w:lang w:val="es-ES_tradnl"/>
        </w:rPr>
        <w:t>29</w:t>
      </w:r>
      <w:r w:rsidRPr="00DB021F">
        <w:rPr>
          <w:rFonts w:ascii="Palatino Linotype" w:hAnsi="Palatino Linotype"/>
        </w:rPr>
        <w:t>, 36, fracciones I y II, 176, 178, 179, 181, 185, fracción I, 186 y 188,</w:t>
      </w:r>
      <w:r w:rsidRPr="00DB021F">
        <w:rPr>
          <w:rFonts w:ascii="Palatino Linotype" w:eastAsia="Calibri" w:hAnsi="Palatino Linotype" w:cs="Arial"/>
        </w:rPr>
        <w:t xml:space="preserve"> de la Ley de Transparencia y Acceso a la Información Pública del Estado de México y </w:t>
      </w:r>
      <w:r w:rsidRPr="00DB021F">
        <w:rPr>
          <w:rFonts w:ascii="Palatino Linotype" w:hAnsi="Palatino Linotype" w:cs="Arial"/>
        </w:rPr>
        <w:t>Municipios</w:t>
      </w:r>
      <w:r w:rsidRPr="00DB021F">
        <w:rPr>
          <w:rFonts w:ascii="Palatino Linotype" w:eastAsia="Calibri" w:hAnsi="Palatino Linotype" w:cs="Arial"/>
        </w:rPr>
        <w:t xml:space="preserve">, </w:t>
      </w:r>
      <w:r w:rsidRPr="00DB021F">
        <w:rPr>
          <w:rFonts w:ascii="Palatino Linotype" w:hAnsi="Palatino Linotype"/>
        </w:rPr>
        <w:t>este</w:t>
      </w:r>
      <w:r w:rsidRPr="00DB021F">
        <w:rPr>
          <w:rFonts w:ascii="Palatino Linotype" w:eastAsia="Calibri" w:hAnsi="Palatino Linotype" w:cs="Arial"/>
        </w:rPr>
        <w:t xml:space="preserve"> Pleno:</w:t>
      </w:r>
    </w:p>
    <w:p w:rsidR="00481F5C" w:rsidRPr="006E2433" w:rsidRDefault="00481F5C" w:rsidP="00481F5C">
      <w:pPr>
        <w:jc w:val="center"/>
        <w:rPr>
          <w:rFonts w:ascii="Palatino Linotype" w:hAnsi="Palatino Linotype" w:cs="Arial"/>
          <w:b/>
          <w:lang w:val="pt-BR"/>
        </w:rPr>
      </w:pPr>
    </w:p>
    <w:p w:rsidR="00481F5C" w:rsidRPr="006E2433" w:rsidRDefault="00481F5C" w:rsidP="00481F5C">
      <w:pPr>
        <w:jc w:val="center"/>
        <w:rPr>
          <w:rFonts w:ascii="Palatino Linotype" w:hAnsi="Palatino Linotype" w:cs="Arial"/>
          <w:b/>
          <w:spacing w:val="44"/>
          <w:sz w:val="28"/>
          <w:lang w:val="pt-BR"/>
        </w:rPr>
      </w:pPr>
      <w:r w:rsidRPr="006E2433">
        <w:rPr>
          <w:rFonts w:ascii="Palatino Linotype" w:hAnsi="Palatino Linotype" w:cs="Arial"/>
          <w:b/>
          <w:spacing w:val="44"/>
          <w:sz w:val="28"/>
          <w:lang w:val="pt-BR"/>
        </w:rPr>
        <w:lastRenderedPageBreak/>
        <w:t>RESUELVE</w:t>
      </w:r>
    </w:p>
    <w:p w:rsidR="00481F5C" w:rsidRPr="006E2433" w:rsidRDefault="00481F5C" w:rsidP="00481F5C">
      <w:pPr>
        <w:jc w:val="center"/>
        <w:rPr>
          <w:rFonts w:ascii="Palatino Linotype" w:hAnsi="Palatino Linotype" w:cs="Arial"/>
          <w:b/>
          <w:lang w:val="pt-BR"/>
        </w:rPr>
      </w:pPr>
    </w:p>
    <w:p w:rsidR="00481F5C" w:rsidRPr="006E2433" w:rsidRDefault="00481F5C" w:rsidP="00481F5C">
      <w:pPr>
        <w:widowControl w:val="0"/>
        <w:autoSpaceDE w:val="0"/>
        <w:autoSpaceDN w:val="0"/>
        <w:adjustRightInd w:val="0"/>
        <w:spacing w:line="360" w:lineRule="auto"/>
        <w:jc w:val="both"/>
        <w:rPr>
          <w:rFonts w:ascii="Palatino Linotype" w:hAnsi="Palatino Linotype" w:cs="Arial"/>
          <w:color w:val="000000" w:themeColor="text1"/>
        </w:rPr>
      </w:pPr>
      <w:r w:rsidRPr="006E2433">
        <w:rPr>
          <w:rFonts w:ascii="Palatino Linotype" w:hAnsi="Palatino Linotype" w:cs="Arial"/>
          <w:b/>
          <w:color w:val="000000" w:themeColor="text1"/>
          <w:sz w:val="28"/>
          <w:szCs w:val="28"/>
        </w:rPr>
        <w:t>PRIMERO.</w:t>
      </w:r>
      <w:r w:rsidRPr="006E2433">
        <w:rPr>
          <w:rFonts w:ascii="Palatino Linotype" w:hAnsi="Palatino Linotype" w:cs="Arial"/>
          <w:color w:val="000000" w:themeColor="text1"/>
        </w:rPr>
        <w:t xml:space="preserve"> Resultan </w:t>
      </w:r>
      <w:r w:rsidRPr="006E2433">
        <w:rPr>
          <w:rFonts w:ascii="Palatino Linotype" w:hAnsi="Palatino Linotype" w:cs="Arial"/>
          <w:b/>
          <w:color w:val="000000" w:themeColor="text1"/>
        </w:rPr>
        <w:t>infu</w:t>
      </w:r>
      <w:r w:rsidR="009A5228">
        <w:rPr>
          <w:rFonts w:ascii="Palatino Linotype" w:hAnsi="Palatino Linotype" w:cs="Arial"/>
          <w:b/>
          <w:color w:val="000000" w:themeColor="text1"/>
        </w:rPr>
        <w:t>n</w:t>
      </w:r>
      <w:r w:rsidRPr="006E2433">
        <w:rPr>
          <w:rFonts w:ascii="Palatino Linotype" w:hAnsi="Palatino Linotype" w:cs="Arial"/>
          <w:b/>
          <w:color w:val="000000" w:themeColor="text1"/>
        </w:rPr>
        <w:t>dadas</w:t>
      </w:r>
      <w:r w:rsidRPr="006E2433">
        <w:rPr>
          <w:rFonts w:ascii="Palatino Linotype" w:hAnsi="Palatino Linotype" w:cs="Arial"/>
          <w:color w:val="000000" w:themeColor="text1"/>
        </w:rPr>
        <w:t xml:space="preserve"> las razones o motivos de inconformidad planteadas por </w:t>
      </w:r>
      <w:r w:rsidRPr="006E2433">
        <w:rPr>
          <w:rFonts w:ascii="Palatino Linotype" w:hAnsi="Palatino Linotype" w:cs="Arial"/>
          <w:b/>
          <w:color w:val="000000"/>
          <w:lang w:eastAsia="es-MX"/>
        </w:rPr>
        <w:t>L</w:t>
      </w:r>
      <w:r>
        <w:rPr>
          <w:rFonts w:ascii="Palatino Linotype" w:hAnsi="Palatino Linotype" w:cs="Arial"/>
          <w:b/>
          <w:color w:val="000000"/>
          <w:lang w:eastAsia="es-MX"/>
        </w:rPr>
        <w:t>A</w:t>
      </w:r>
      <w:r w:rsidRPr="006E2433">
        <w:rPr>
          <w:rFonts w:ascii="Palatino Linotype" w:hAnsi="Palatino Linotype" w:cs="Arial"/>
          <w:b/>
          <w:color w:val="000000"/>
          <w:lang w:eastAsia="es-MX"/>
        </w:rPr>
        <w:t xml:space="preserve"> RECURRENTE</w:t>
      </w:r>
      <w:r w:rsidRPr="006E2433">
        <w:rPr>
          <w:rFonts w:ascii="Palatino Linotype" w:hAnsi="Palatino Linotype" w:cs="Arial"/>
          <w:color w:val="000000" w:themeColor="text1"/>
        </w:rPr>
        <w:t xml:space="preserve"> en los recursos de revisión </w:t>
      </w:r>
      <w:r w:rsidRPr="006E2433">
        <w:rPr>
          <w:rFonts w:ascii="Palatino Linotype" w:hAnsi="Palatino Linotype" w:cs="Arial"/>
          <w:b/>
          <w:color w:val="000000"/>
          <w:lang w:eastAsia="es-MX"/>
        </w:rPr>
        <w:t>0</w:t>
      </w:r>
      <w:r>
        <w:rPr>
          <w:rFonts w:ascii="Palatino Linotype" w:hAnsi="Palatino Linotype" w:cs="Arial"/>
          <w:b/>
          <w:color w:val="000000"/>
          <w:lang w:eastAsia="es-MX"/>
        </w:rPr>
        <w:t>1822</w:t>
      </w:r>
      <w:r w:rsidRPr="006E2433">
        <w:rPr>
          <w:rFonts w:ascii="Palatino Linotype" w:hAnsi="Palatino Linotype" w:cs="Arial"/>
          <w:b/>
          <w:color w:val="000000"/>
          <w:lang w:eastAsia="es-MX"/>
        </w:rPr>
        <w:t>/INFOEM/IP/RR/2019 y 0</w:t>
      </w:r>
      <w:r>
        <w:rPr>
          <w:rFonts w:ascii="Palatino Linotype" w:hAnsi="Palatino Linotype" w:cs="Arial"/>
          <w:b/>
          <w:color w:val="000000"/>
          <w:lang w:eastAsia="es-MX"/>
        </w:rPr>
        <w:t>1823</w:t>
      </w:r>
      <w:r w:rsidRPr="006E2433">
        <w:rPr>
          <w:rFonts w:ascii="Palatino Linotype" w:hAnsi="Palatino Linotype" w:cs="Arial"/>
          <w:b/>
          <w:color w:val="000000"/>
          <w:lang w:eastAsia="es-MX"/>
        </w:rPr>
        <w:t>/INFOEM/IP/RR/2019</w:t>
      </w:r>
      <w:r w:rsidRPr="006E2433">
        <w:rPr>
          <w:rFonts w:ascii="Palatino Linotype" w:hAnsi="Palatino Linotype"/>
        </w:rPr>
        <w:t xml:space="preserve"> </w:t>
      </w:r>
      <w:r>
        <w:rPr>
          <w:rFonts w:ascii="Palatino Linotype" w:hAnsi="Palatino Linotype"/>
          <w:b/>
        </w:rPr>
        <w:t>acumulado</w:t>
      </w:r>
      <w:r w:rsidR="00655DAF">
        <w:rPr>
          <w:rFonts w:ascii="Palatino Linotype" w:hAnsi="Palatino Linotype"/>
          <w:b/>
        </w:rPr>
        <w:t>s</w:t>
      </w:r>
      <w:r w:rsidRPr="006E2433">
        <w:rPr>
          <w:rFonts w:ascii="Palatino Linotype" w:hAnsi="Palatino Linotype"/>
          <w:b/>
        </w:rPr>
        <w:t xml:space="preserve">, </w:t>
      </w:r>
      <w:r w:rsidRPr="006E2433">
        <w:rPr>
          <w:rFonts w:ascii="Palatino Linotype" w:eastAsia="Calibri" w:hAnsi="Palatino Linotype" w:cs="Arial"/>
        </w:rPr>
        <w:t xml:space="preserve">en términos del Considerando </w:t>
      </w:r>
      <w:r w:rsidRPr="006E2433">
        <w:rPr>
          <w:rFonts w:ascii="Palatino Linotype" w:eastAsia="Calibri" w:hAnsi="Palatino Linotype" w:cs="Arial"/>
          <w:b/>
        </w:rPr>
        <w:t>SEXTO</w:t>
      </w:r>
      <w:r w:rsidRPr="006E2433">
        <w:rPr>
          <w:rFonts w:ascii="Palatino Linotype" w:eastAsia="Calibri" w:hAnsi="Palatino Linotype" w:cs="Arial"/>
        </w:rPr>
        <w:t xml:space="preserve"> de la presente resolución.</w:t>
      </w:r>
    </w:p>
    <w:p w:rsidR="00481F5C" w:rsidRPr="006E2433" w:rsidRDefault="00481F5C" w:rsidP="00481F5C">
      <w:pPr>
        <w:widowControl w:val="0"/>
        <w:autoSpaceDE w:val="0"/>
        <w:autoSpaceDN w:val="0"/>
        <w:adjustRightInd w:val="0"/>
        <w:spacing w:line="360" w:lineRule="auto"/>
        <w:jc w:val="both"/>
        <w:rPr>
          <w:rFonts w:ascii="Palatino Linotype" w:hAnsi="Palatino Linotype" w:cs="Arial"/>
          <w:color w:val="000000" w:themeColor="text1"/>
        </w:rPr>
      </w:pPr>
    </w:p>
    <w:p w:rsidR="00481F5C" w:rsidRPr="006E2433" w:rsidRDefault="00481F5C" w:rsidP="00481F5C">
      <w:pPr>
        <w:spacing w:line="360" w:lineRule="auto"/>
        <w:jc w:val="both"/>
        <w:rPr>
          <w:rFonts w:ascii="Palatino Linotype" w:hAnsi="Palatino Linotype" w:cs="Arial"/>
        </w:rPr>
      </w:pPr>
      <w:r w:rsidRPr="006E2433">
        <w:rPr>
          <w:rFonts w:ascii="Palatino Linotype" w:hAnsi="Palatino Linotype" w:cs="Arial"/>
          <w:b/>
          <w:sz w:val="28"/>
          <w:szCs w:val="28"/>
        </w:rPr>
        <w:t>SEGUNDO</w:t>
      </w:r>
      <w:r w:rsidRPr="006E2433">
        <w:rPr>
          <w:rFonts w:ascii="Palatino Linotype" w:hAnsi="Palatino Linotype" w:cs="Arial"/>
          <w:sz w:val="28"/>
          <w:szCs w:val="28"/>
        </w:rPr>
        <w:t>.</w:t>
      </w:r>
      <w:r w:rsidRPr="006E2433">
        <w:rPr>
          <w:rFonts w:ascii="Palatino Linotype" w:hAnsi="Palatino Linotype" w:cs="Arial"/>
        </w:rPr>
        <w:t xml:space="preserve"> Se </w:t>
      </w:r>
      <w:r w:rsidRPr="006E2433">
        <w:rPr>
          <w:rFonts w:ascii="Palatino Linotype" w:hAnsi="Palatino Linotype" w:cs="Arial"/>
          <w:b/>
        </w:rPr>
        <w:t>CONFIRMAN</w:t>
      </w:r>
      <w:r w:rsidRPr="006E2433">
        <w:rPr>
          <w:rFonts w:ascii="Palatino Linotype" w:hAnsi="Palatino Linotype" w:cs="Arial"/>
        </w:rPr>
        <w:t xml:space="preserve"> la respuestas otorgadas por </w:t>
      </w:r>
      <w:r w:rsidRPr="006E2433">
        <w:rPr>
          <w:rFonts w:ascii="Palatino Linotype" w:hAnsi="Palatino Linotype" w:cs="Arial"/>
          <w:b/>
        </w:rPr>
        <w:t xml:space="preserve">EL SUJETO OBLIGADO </w:t>
      </w:r>
      <w:r w:rsidRPr="006E2433">
        <w:rPr>
          <w:rFonts w:ascii="Palatino Linotype" w:hAnsi="Palatino Linotype" w:cs="Arial"/>
        </w:rPr>
        <w:t>a las</w:t>
      </w:r>
      <w:r w:rsidRPr="006E2433">
        <w:rPr>
          <w:rFonts w:ascii="Palatino Linotype" w:hAnsi="Palatino Linotype" w:cs="Arial"/>
          <w:b/>
        </w:rPr>
        <w:t xml:space="preserve"> </w:t>
      </w:r>
      <w:r w:rsidRPr="006E2433">
        <w:rPr>
          <w:rFonts w:ascii="Palatino Linotype" w:hAnsi="Palatino Linotype" w:cs="Arial"/>
        </w:rPr>
        <w:t xml:space="preserve">solicitudes de información </w:t>
      </w:r>
      <w:r>
        <w:rPr>
          <w:rFonts w:ascii="Palatino Linotype" w:hAnsi="Palatino Linotype"/>
          <w:b/>
          <w:bCs/>
        </w:rPr>
        <w:t>00019</w:t>
      </w:r>
      <w:r w:rsidRPr="006E2433">
        <w:rPr>
          <w:rFonts w:ascii="Palatino Linotype" w:hAnsi="Palatino Linotype"/>
          <w:b/>
          <w:bCs/>
        </w:rPr>
        <w:t>/O</w:t>
      </w:r>
      <w:r>
        <w:rPr>
          <w:rFonts w:ascii="Palatino Linotype" w:hAnsi="Palatino Linotype"/>
          <w:b/>
          <w:bCs/>
        </w:rPr>
        <w:t>COYOAC</w:t>
      </w:r>
      <w:r w:rsidRPr="006E2433">
        <w:rPr>
          <w:rFonts w:ascii="Palatino Linotype" w:hAnsi="Palatino Linotype"/>
          <w:b/>
          <w:bCs/>
        </w:rPr>
        <w:t>/IP/2019</w:t>
      </w:r>
      <w:r w:rsidRPr="006E2433">
        <w:rPr>
          <w:rFonts w:ascii="Palatino Linotype" w:hAnsi="Palatino Linotype"/>
          <w:bCs/>
        </w:rPr>
        <w:t xml:space="preserve"> y </w:t>
      </w:r>
      <w:r>
        <w:rPr>
          <w:rFonts w:ascii="Palatino Linotype" w:hAnsi="Palatino Linotype"/>
          <w:b/>
          <w:bCs/>
        </w:rPr>
        <w:t>00020/OCOYOAC</w:t>
      </w:r>
      <w:r w:rsidRPr="006E2433">
        <w:rPr>
          <w:rFonts w:ascii="Palatino Linotype" w:hAnsi="Palatino Linotype"/>
          <w:b/>
          <w:bCs/>
        </w:rPr>
        <w:t>/IP/2019</w:t>
      </w:r>
      <w:r w:rsidRPr="006E2433">
        <w:rPr>
          <w:rFonts w:ascii="Palatino Linotype" w:hAnsi="Palatino Linotype" w:cs="Arial"/>
        </w:rPr>
        <w:t>.</w:t>
      </w:r>
    </w:p>
    <w:p w:rsidR="00481F5C" w:rsidRPr="006E2433" w:rsidRDefault="00481F5C" w:rsidP="00481F5C">
      <w:pPr>
        <w:spacing w:line="360" w:lineRule="auto"/>
        <w:jc w:val="both"/>
        <w:rPr>
          <w:rFonts w:ascii="Palatino Linotype" w:hAnsi="Palatino Linotype" w:cs="Arial"/>
        </w:rPr>
      </w:pPr>
    </w:p>
    <w:p w:rsidR="00481F5C" w:rsidRPr="006E2433" w:rsidRDefault="00481F5C" w:rsidP="00481F5C">
      <w:pPr>
        <w:widowControl w:val="0"/>
        <w:autoSpaceDE w:val="0"/>
        <w:autoSpaceDN w:val="0"/>
        <w:adjustRightInd w:val="0"/>
        <w:spacing w:line="360" w:lineRule="auto"/>
        <w:jc w:val="both"/>
        <w:rPr>
          <w:rFonts w:ascii="Palatino Linotype" w:hAnsi="Palatino Linotype"/>
          <w:color w:val="222222"/>
          <w:shd w:val="clear" w:color="auto" w:fill="FFFFFF"/>
        </w:rPr>
      </w:pPr>
      <w:r w:rsidRPr="006E2433">
        <w:rPr>
          <w:rFonts w:ascii="Palatino Linotype" w:hAnsi="Palatino Linotype" w:cs="Arial"/>
          <w:b/>
          <w:sz w:val="28"/>
          <w:szCs w:val="28"/>
        </w:rPr>
        <w:t>TERCERO.</w:t>
      </w:r>
      <w:r w:rsidRPr="006E2433">
        <w:rPr>
          <w:rFonts w:ascii="Palatino Linotype" w:hAnsi="Palatino Linotype"/>
          <w:b/>
          <w:color w:val="222222"/>
          <w:shd w:val="clear" w:color="auto" w:fill="FFFFFF"/>
        </w:rPr>
        <w:t xml:space="preserve"> Notifíquese </w:t>
      </w:r>
      <w:r w:rsidRPr="006E2433">
        <w:rPr>
          <w:rFonts w:ascii="Palatino Linotype" w:hAnsi="Palatino Linotype"/>
          <w:color w:val="222222"/>
          <w:shd w:val="clear" w:color="auto" w:fill="FFFFFF"/>
        </w:rPr>
        <w:t>al Titular de la Unidad de Transparencia del </w:t>
      </w:r>
      <w:r w:rsidRPr="006E2433">
        <w:rPr>
          <w:rFonts w:ascii="Palatino Linotype" w:hAnsi="Palatino Linotype"/>
          <w:b/>
          <w:color w:val="222222"/>
          <w:shd w:val="clear" w:color="auto" w:fill="FFFFFF"/>
        </w:rPr>
        <w:t>SUJETO OBLIGADO</w:t>
      </w:r>
      <w:r w:rsidRPr="006E2433">
        <w:rPr>
          <w:rFonts w:ascii="Palatino Linotype" w:hAnsi="Palatino Linotype"/>
          <w:color w:val="222222"/>
          <w:shd w:val="clear" w:color="auto" w:fill="FFFFFF"/>
        </w:rPr>
        <w:t xml:space="preserve"> para su conocimiento.</w:t>
      </w:r>
    </w:p>
    <w:p w:rsidR="00481F5C" w:rsidRPr="006E2433" w:rsidRDefault="00481F5C" w:rsidP="00481F5C">
      <w:pPr>
        <w:widowControl w:val="0"/>
        <w:autoSpaceDE w:val="0"/>
        <w:autoSpaceDN w:val="0"/>
        <w:adjustRightInd w:val="0"/>
        <w:spacing w:line="360" w:lineRule="auto"/>
        <w:jc w:val="both"/>
        <w:rPr>
          <w:rFonts w:ascii="Palatino Linotype" w:hAnsi="Palatino Linotype"/>
          <w:color w:val="222222"/>
          <w:shd w:val="clear" w:color="auto" w:fill="FFFFFF"/>
        </w:rPr>
      </w:pPr>
    </w:p>
    <w:p w:rsidR="00481F5C" w:rsidRDefault="00481F5C" w:rsidP="00481F5C">
      <w:pPr>
        <w:spacing w:line="360" w:lineRule="auto"/>
        <w:jc w:val="both"/>
        <w:rPr>
          <w:rFonts w:ascii="Palatino Linotype" w:hAnsi="Palatino Linotype"/>
          <w:color w:val="222222"/>
          <w:szCs w:val="17"/>
          <w:lang w:eastAsia="es-ES_tradnl"/>
        </w:rPr>
      </w:pPr>
      <w:r w:rsidRPr="006E2433">
        <w:rPr>
          <w:rFonts w:ascii="Palatino Linotype" w:hAnsi="Palatino Linotype" w:cs="Arial"/>
          <w:b/>
          <w:sz w:val="28"/>
          <w:szCs w:val="28"/>
        </w:rPr>
        <w:t>CUARTO.</w:t>
      </w:r>
      <w:r w:rsidRPr="006E2433">
        <w:rPr>
          <w:rFonts w:ascii="Palatino Linotype" w:hAnsi="Palatino Linotype"/>
          <w:b/>
          <w:color w:val="222222"/>
          <w:lang w:eastAsia="es-ES_tradnl"/>
        </w:rPr>
        <w:t xml:space="preserve"> </w:t>
      </w:r>
      <w:r w:rsidRPr="006E2433">
        <w:rPr>
          <w:rFonts w:ascii="Palatino Linotype" w:hAnsi="Palatino Linotype"/>
          <w:b/>
          <w:color w:val="222222"/>
          <w:szCs w:val="17"/>
          <w:lang w:eastAsia="es-ES_tradnl"/>
        </w:rPr>
        <w:t>Notifíquese</w:t>
      </w:r>
      <w:r w:rsidRPr="006E2433">
        <w:rPr>
          <w:rFonts w:ascii="Palatino Linotype" w:hAnsi="Palatino Linotype"/>
          <w:color w:val="222222"/>
          <w:szCs w:val="17"/>
          <w:lang w:eastAsia="es-ES_tradnl"/>
        </w:rPr>
        <w:t xml:space="preserve"> a</w:t>
      </w:r>
      <w:r>
        <w:rPr>
          <w:rFonts w:ascii="Palatino Linotype" w:hAnsi="Palatino Linotype"/>
          <w:color w:val="222222"/>
          <w:szCs w:val="17"/>
          <w:lang w:eastAsia="es-ES_tradnl"/>
        </w:rPr>
        <w:t xml:space="preserve"> </w:t>
      </w:r>
      <w:r w:rsidRPr="00481F5C">
        <w:rPr>
          <w:rFonts w:ascii="Palatino Linotype" w:hAnsi="Palatino Linotype"/>
          <w:b/>
          <w:color w:val="222222"/>
          <w:szCs w:val="17"/>
          <w:lang w:eastAsia="es-ES_tradnl"/>
        </w:rPr>
        <w:t xml:space="preserve">LA </w:t>
      </w:r>
      <w:r w:rsidRPr="006E2433">
        <w:rPr>
          <w:rFonts w:ascii="Palatino Linotype" w:hAnsi="Palatino Linotype"/>
          <w:b/>
          <w:color w:val="222222"/>
          <w:szCs w:val="17"/>
          <w:lang w:eastAsia="es-ES_tradnl"/>
        </w:rPr>
        <w:t>RECURRENTE</w:t>
      </w:r>
      <w:r w:rsidRPr="006E2433">
        <w:rPr>
          <w:rFonts w:ascii="Palatino Linotype" w:hAnsi="Palatino Linotype"/>
          <w:color w:val="222222"/>
          <w:szCs w:val="17"/>
          <w:lang w:eastAsia="es-ES_tradnl"/>
        </w:rPr>
        <w:t xml:space="preserve"> la presente resolución</w:t>
      </w:r>
      <w:r>
        <w:rPr>
          <w:rFonts w:ascii="Palatino Linotype" w:hAnsi="Palatino Linotype"/>
          <w:color w:val="222222"/>
          <w:szCs w:val="17"/>
          <w:lang w:eastAsia="es-ES_tradnl"/>
        </w:rPr>
        <w:t>.</w:t>
      </w:r>
    </w:p>
    <w:p w:rsidR="00481F5C" w:rsidRPr="006E2433" w:rsidRDefault="00481F5C" w:rsidP="00481F5C">
      <w:pPr>
        <w:spacing w:line="360" w:lineRule="auto"/>
        <w:jc w:val="both"/>
        <w:rPr>
          <w:rFonts w:ascii="Palatino Linotype" w:hAnsi="Palatino Linotype"/>
          <w:color w:val="222222"/>
          <w:szCs w:val="17"/>
          <w:lang w:eastAsia="es-ES_tradnl"/>
        </w:rPr>
      </w:pPr>
    </w:p>
    <w:p w:rsidR="00481F5C" w:rsidRPr="006E2433" w:rsidRDefault="00481F5C" w:rsidP="00481F5C">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6E2433">
        <w:rPr>
          <w:rFonts w:ascii="Palatino Linotype" w:hAnsi="Palatino Linotype" w:cs="Arial"/>
          <w:b/>
          <w:color w:val="000000" w:themeColor="text1"/>
          <w:sz w:val="28"/>
          <w:szCs w:val="28"/>
        </w:rPr>
        <w:t xml:space="preserve">QUINTO. </w:t>
      </w:r>
      <w:r w:rsidRPr="006E2433">
        <w:rPr>
          <w:rFonts w:ascii="Palatino Linotype" w:eastAsiaTheme="minorEastAsia" w:hAnsi="Palatino Linotype"/>
          <w:b/>
          <w:color w:val="222222"/>
          <w:szCs w:val="17"/>
          <w:lang w:eastAsia="es-ES_tradnl"/>
        </w:rPr>
        <w:t>Hágase del conocimiento</w:t>
      </w:r>
      <w:r w:rsidRPr="006E2433">
        <w:rPr>
          <w:rFonts w:ascii="Palatino Linotype" w:eastAsiaTheme="minorEastAsia" w:hAnsi="Palatino Linotype"/>
          <w:color w:val="222222"/>
          <w:szCs w:val="17"/>
          <w:lang w:eastAsia="es-ES_tradnl"/>
        </w:rPr>
        <w:t xml:space="preserve"> de</w:t>
      </w:r>
      <w:r>
        <w:rPr>
          <w:rFonts w:ascii="Palatino Linotype" w:eastAsiaTheme="minorEastAsia" w:hAnsi="Palatino Linotype"/>
          <w:color w:val="222222"/>
          <w:szCs w:val="17"/>
          <w:lang w:eastAsia="es-ES_tradnl"/>
        </w:rPr>
        <w:t xml:space="preserve"> </w:t>
      </w:r>
      <w:r w:rsidRPr="00481F5C">
        <w:rPr>
          <w:rFonts w:ascii="Palatino Linotype" w:eastAsiaTheme="minorEastAsia" w:hAnsi="Palatino Linotype"/>
          <w:b/>
          <w:color w:val="222222"/>
          <w:szCs w:val="17"/>
          <w:lang w:eastAsia="es-ES_tradnl"/>
        </w:rPr>
        <w:t>LA</w:t>
      </w:r>
      <w:r w:rsidRPr="006E2433">
        <w:rPr>
          <w:rFonts w:ascii="Palatino Linotype" w:eastAsiaTheme="minorEastAsia" w:hAnsi="Palatino Linotype"/>
          <w:color w:val="222222"/>
          <w:szCs w:val="17"/>
          <w:lang w:eastAsia="es-ES_tradnl"/>
        </w:rPr>
        <w:t xml:space="preserve"> </w:t>
      </w:r>
      <w:r w:rsidRPr="006E2433">
        <w:rPr>
          <w:rFonts w:ascii="Palatino Linotype" w:eastAsiaTheme="minorEastAsia" w:hAnsi="Palatino Linotype"/>
          <w:b/>
          <w:color w:val="222222"/>
          <w:szCs w:val="17"/>
          <w:lang w:eastAsia="es-ES_tradnl"/>
        </w:rPr>
        <w:t>RECURRENTE</w:t>
      </w:r>
      <w:r w:rsidRPr="006E2433">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481F5C" w:rsidRDefault="00481F5C" w:rsidP="00481F5C">
      <w:pPr>
        <w:widowControl w:val="0"/>
        <w:autoSpaceDE w:val="0"/>
        <w:autoSpaceDN w:val="0"/>
        <w:adjustRightInd w:val="0"/>
        <w:spacing w:line="360" w:lineRule="auto"/>
        <w:jc w:val="both"/>
        <w:rPr>
          <w:rFonts w:ascii="Palatino Linotype" w:hAnsi="Palatino Linotype" w:cs="Arial"/>
          <w:b/>
          <w:color w:val="000000" w:themeColor="text1"/>
          <w:sz w:val="28"/>
          <w:szCs w:val="28"/>
        </w:rPr>
      </w:pPr>
    </w:p>
    <w:p w:rsidR="005D6679" w:rsidRDefault="005D6679" w:rsidP="005D6679">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w:t>
      </w:r>
      <w:r>
        <w:rPr>
          <w:rFonts w:ascii="Palatino Linotype" w:eastAsia="Arial Unicode MS" w:hAnsi="Palatino Linotype" w:cs="Arial"/>
        </w:rPr>
        <w:lastRenderedPageBreak/>
        <w:t>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CON AUSENCIA JUSTIFICADA Y LUIS GUSTAVO PARRA NORIEGA CON AUSENCIA JUSTIFICADA; EN LA DÉCIMA NOVENA SESIÓN ORDINARIA CELEBRADA EL VEINTIDÓS DE MAYO DE DOS MIL DIECINUEVE, ANTE EL SECRETARIO TÉCNICO DEL PLENO, </w:t>
      </w:r>
      <w:r>
        <w:rPr>
          <w:rFonts w:ascii="Palatino Linotype" w:hAnsi="Palatino Linotype"/>
          <w:lang w:val="es-ES_tradnl"/>
        </w:rPr>
        <w:t>ALEXIS TAPIA RAMÍREZ</w:t>
      </w:r>
      <w:r>
        <w:rPr>
          <w:rFonts w:ascii="Palatino Linotype" w:hAnsi="Palatino Linotype" w:cs="Arial"/>
        </w:rPr>
        <w:t>.</w:t>
      </w:r>
    </w:p>
    <w:tbl>
      <w:tblPr>
        <w:tblW w:w="0" w:type="dxa"/>
        <w:jc w:val="center"/>
        <w:tblLayout w:type="fixed"/>
        <w:tblLook w:val="04A0" w:firstRow="1" w:lastRow="0" w:firstColumn="1" w:lastColumn="0" w:noHBand="0" w:noVBand="1"/>
      </w:tblPr>
      <w:tblGrid>
        <w:gridCol w:w="5184"/>
        <w:gridCol w:w="5184"/>
      </w:tblGrid>
      <w:tr w:rsidR="005D6679" w:rsidTr="005D6679">
        <w:trPr>
          <w:jc w:val="center"/>
        </w:trPr>
        <w:tc>
          <w:tcPr>
            <w:tcW w:w="10368" w:type="dxa"/>
            <w:gridSpan w:val="2"/>
          </w:tcPr>
          <w:p w:rsidR="005D6679" w:rsidRDefault="005D6679">
            <w:pPr>
              <w:rPr>
                <w:rFonts w:ascii="Palatino Linotype" w:hAnsi="Palatino Linotype" w:cs="Arial"/>
                <w:b/>
                <w:lang w:val="es-ES_tradnl"/>
              </w:rPr>
            </w:pPr>
          </w:p>
          <w:p w:rsidR="005D6679" w:rsidRDefault="005D6679">
            <w:pPr>
              <w:jc w:val="center"/>
              <w:rPr>
                <w:rFonts w:ascii="Palatino Linotype" w:hAnsi="Palatino Linotype" w:cs="Arial"/>
                <w:b/>
                <w:lang w:val="es-ES_tradnl"/>
              </w:rPr>
            </w:pPr>
          </w:p>
          <w:p w:rsidR="005D6679" w:rsidRDefault="005D6679">
            <w:pPr>
              <w:jc w:val="center"/>
              <w:rPr>
                <w:rFonts w:ascii="Palatino Linotype" w:hAnsi="Palatino Linotype" w:cs="Arial"/>
                <w:b/>
                <w:lang w:val="es-ES_tradnl"/>
              </w:rPr>
            </w:pPr>
            <w:r>
              <w:rPr>
                <w:rFonts w:ascii="Palatino Linotype" w:hAnsi="Palatino Linotype" w:cs="Arial"/>
                <w:b/>
                <w:lang w:val="es-ES_tradnl"/>
              </w:rPr>
              <w:t>Zulema Martínez Sánchez</w:t>
            </w:r>
          </w:p>
          <w:p w:rsidR="005D6679" w:rsidRDefault="005D6679">
            <w:pPr>
              <w:jc w:val="center"/>
              <w:rPr>
                <w:rFonts w:ascii="Palatino Linotype" w:hAnsi="Palatino Linotype" w:cs="Arial"/>
                <w:b/>
                <w:lang w:val="es-ES_tradnl"/>
              </w:rPr>
            </w:pPr>
            <w:r>
              <w:rPr>
                <w:rFonts w:ascii="Palatino Linotype" w:hAnsi="Palatino Linotype" w:cs="Arial"/>
                <w:lang w:val="es-ES_tradnl"/>
              </w:rPr>
              <w:t>Comisionada Presidenta</w:t>
            </w:r>
          </w:p>
          <w:p w:rsidR="005D6679" w:rsidRDefault="005D6679">
            <w:pPr>
              <w:jc w:val="center"/>
              <w:rPr>
                <w:rFonts w:ascii="Palatino Linotype" w:hAnsi="Palatino Linotype" w:cs="Arial"/>
                <w:b/>
                <w:lang w:val="es-ES_tradnl"/>
              </w:rPr>
            </w:pPr>
            <w:r>
              <w:rPr>
                <w:rFonts w:ascii="Palatino Linotype" w:hAnsi="Palatino Linotype" w:cs="Arial"/>
                <w:b/>
                <w:lang w:val="es-ES_tradnl"/>
              </w:rPr>
              <w:t xml:space="preserve">(RÚBRICA) </w:t>
            </w:r>
          </w:p>
        </w:tc>
      </w:tr>
      <w:tr w:rsidR="005D6679" w:rsidTr="005D6679">
        <w:trPr>
          <w:jc w:val="center"/>
        </w:trPr>
        <w:tc>
          <w:tcPr>
            <w:tcW w:w="5184" w:type="dxa"/>
          </w:tcPr>
          <w:p w:rsidR="005D6679" w:rsidRDefault="005D6679">
            <w:pPr>
              <w:jc w:val="center"/>
              <w:rPr>
                <w:rFonts w:ascii="Palatino Linotype" w:hAnsi="Palatino Linotype" w:cs="Arial"/>
                <w:b/>
                <w:lang w:val="es-ES_tradnl"/>
              </w:rPr>
            </w:pPr>
          </w:p>
          <w:p w:rsidR="005D6679" w:rsidRDefault="005D6679">
            <w:pPr>
              <w:jc w:val="center"/>
              <w:rPr>
                <w:rFonts w:ascii="Palatino Linotype" w:hAnsi="Palatino Linotype" w:cs="Arial"/>
                <w:b/>
                <w:lang w:val="es-ES_tradnl"/>
              </w:rPr>
            </w:pPr>
          </w:p>
          <w:p w:rsidR="005D6679" w:rsidRDefault="005D6679">
            <w:pPr>
              <w:jc w:val="center"/>
              <w:rPr>
                <w:rFonts w:ascii="Palatino Linotype" w:hAnsi="Palatino Linotype" w:cs="Arial"/>
                <w:b/>
                <w:lang w:val="es-ES_tradnl"/>
              </w:rPr>
            </w:pPr>
            <w:r>
              <w:rPr>
                <w:rFonts w:ascii="Palatino Linotype" w:hAnsi="Palatino Linotype" w:cs="Arial"/>
                <w:b/>
                <w:lang w:val="es-ES_tradnl"/>
              </w:rPr>
              <w:t>Eva Abaid Yapur</w:t>
            </w:r>
          </w:p>
          <w:p w:rsidR="005D6679" w:rsidRDefault="005D6679">
            <w:pPr>
              <w:jc w:val="center"/>
              <w:rPr>
                <w:rFonts w:ascii="Palatino Linotype" w:hAnsi="Palatino Linotype" w:cs="Arial"/>
                <w:lang w:val="es-ES_tradnl"/>
              </w:rPr>
            </w:pPr>
            <w:r>
              <w:rPr>
                <w:rFonts w:ascii="Palatino Linotype" w:hAnsi="Palatino Linotype" w:cs="Arial"/>
                <w:lang w:val="es-ES_tradnl"/>
              </w:rPr>
              <w:t>Comisionada</w:t>
            </w:r>
          </w:p>
          <w:p w:rsidR="005D6679" w:rsidRDefault="005D6679">
            <w:pPr>
              <w:jc w:val="center"/>
              <w:rPr>
                <w:rFonts w:ascii="Palatino Linotype" w:hAnsi="Palatino Linotype" w:cs="Arial"/>
                <w:b/>
                <w:lang w:val="es-ES_tradnl"/>
              </w:rPr>
            </w:pPr>
            <w:r>
              <w:rPr>
                <w:rFonts w:ascii="Palatino Linotype" w:hAnsi="Palatino Linotype" w:cs="Arial"/>
                <w:b/>
                <w:lang w:val="es-ES_tradnl"/>
              </w:rPr>
              <w:t>(RÚBRICA)</w:t>
            </w:r>
          </w:p>
        </w:tc>
        <w:tc>
          <w:tcPr>
            <w:tcW w:w="5184" w:type="dxa"/>
          </w:tcPr>
          <w:p w:rsidR="005D6679" w:rsidRDefault="005D6679">
            <w:pPr>
              <w:jc w:val="center"/>
              <w:rPr>
                <w:rFonts w:ascii="Palatino Linotype" w:hAnsi="Palatino Linotype" w:cs="Arial"/>
                <w:b/>
                <w:lang w:val="es-ES_tradnl"/>
              </w:rPr>
            </w:pPr>
          </w:p>
          <w:p w:rsidR="005D6679" w:rsidRDefault="005D6679">
            <w:pPr>
              <w:jc w:val="center"/>
              <w:rPr>
                <w:rFonts w:ascii="Palatino Linotype" w:hAnsi="Palatino Linotype" w:cs="Arial"/>
                <w:b/>
                <w:lang w:val="es-ES_tradnl"/>
              </w:rPr>
            </w:pPr>
          </w:p>
          <w:p w:rsidR="005D6679" w:rsidRDefault="005D6679">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5D6679" w:rsidRDefault="005D6679">
            <w:pPr>
              <w:jc w:val="center"/>
              <w:rPr>
                <w:rFonts w:ascii="Palatino Linotype" w:hAnsi="Palatino Linotype" w:cs="Arial"/>
                <w:lang w:val="es-ES_tradnl"/>
              </w:rPr>
            </w:pPr>
            <w:r>
              <w:rPr>
                <w:rFonts w:ascii="Palatino Linotype" w:hAnsi="Palatino Linotype" w:cs="Arial"/>
                <w:lang w:val="es-ES_tradnl"/>
              </w:rPr>
              <w:t>Comisionado</w:t>
            </w:r>
          </w:p>
          <w:p w:rsidR="005D6679" w:rsidRDefault="005D6679">
            <w:pPr>
              <w:jc w:val="center"/>
              <w:rPr>
                <w:rFonts w:ascii="Palatino Linotype" w:hAnsi="Palatino Linotype" w:cs="Arial"/>
                <w:b/>
                <w:lang w:val="es-ES_tradnl"/>
              </w:rPr>
            </w:pPr>
            <w:r>
              <w:rPr>
                <w:rFonts w:ascii="Palatino Linotype" w:hAnsi="Palatino Linotype" w:cs="Arial"/>
                <w:b/>
                <w:lang w:val="es-ES_tradnl"/>
              </w:rPr>
              <w:t>(RÚBRICA)</w:t>
            </w:r>
          </w:p>
        </w:tc>
      </w:tr>
      <w:tr w:rsidR="005D6679" w:rsidTr="005D6679">
        <w:trPr>
          <w:jc w:val="center"/>
        </w:trPr>
        <w:tc>
          <w:tcPr>
            <w:tcW w:w="5184" w:type="dxa"/>
          </w:tcPr>
          <w:p w:rsidR="005D6679" w:rsidRDefault="005D6679">
            <w:pPr>
              <w:jc w:val="center"/>
              <w:rPr>
                <w:rFonts w:ascii="Palatino Linotype" w:hAnsi="Palatino Linotype" w:cs="Arial"/>
                <w:b/>
                <w:lang w:val="es-ES_tradnl"/>
              </w:rPr>
            </w:pPr>
          </w:p>
          <w:p w:rsidR="005D6679" w:rsidRDefault="005D6679">
            <w:pPr>
              <w:rPr>
                <w:rFonts w:ascii="Palatino Linotype" w:hAnsi="Palatino Linotype" w:cs="Arial"/>
                <w:b/>
                <w:lang w:val="es-ES_tradnl"/>
              </w:rPr>
            </w:pPr>
          </w:p>
          <w:p w:rsidR="005D6679" w:rsidRDefault="005D6679">
            <w:pPr>
              <w:jc w:val="center"/>
              <w:rPr>
                <w:rFonts w:ascii="Palatino Linotype" w:hAnsi="Palatino Linotype" w:cs="Arial"/>
                <w:b/>
                <w:lang w:val="es-ES_tradnl"/>
              </w:rPr>
            </w:pPr>
            <w:r>
              <w:rPr>
                <w:rFonts w:ascii="Palatino Linotype" w:hAnsi="Palatino Linotype" w:cs="Arial"/>
                <w:b/>
                <w:lang w:val="es-ES_tradnl"/>
              </w:rPr>
              <w:t>Ausencia Justificada</w:t>
            </w:r>
          </w:p>
          <w:p w:rsidR="005D6679" w:rsidRDefault="005D6679">
            <w:pPr>
              <w:jc w:val="center"/>
              <w:rPr>
                <w:rFonts w:ascii="Palatino Linotype" w:hAnsi="Palatino Linotype" w:cs="Arial"/>
                <w:b/>
                <w:lang w:val="es-ES_tradnl"/>
              </w:rPr>
            </w:pPr>
            <w:r>
              <w:rPr>
                <w:rFonts w:ascii="Palatino Linotype" w:hAnsi="Palatino Linotype" w:cs="Arial"/>
                <w:b/>
                <w:lang w:val="es-ES_tradnl"/>
              </w:rPr>
              <w:t>Javier Martínez Cruz</w:t>
            </w:r>
          </w:p>
          <w:p w:rsidR="005D6679" w:rsidRDefault="005D6679">
            <w:pPr>
              <w:jc w:val="center"/>
              <w:rPr>
                <w:rFonts w:ascii="Palatino Linotype" w:hAnsi="Palatino Linotype" w:cs="Arial"/>
                <w:lang w:val="es-ES_tradnl"/>
              </w:rPr>
            </w:pPr>
            <w:r>
              <w:rPr>
                <w:rFonts w:ascii="Palatino Linotype" w:hAnsi="Palatino Linotype" w:cs="Arial"/>
                <w:lang w:val="es-ES_tradnl"/>
              </w:rPr>
              <w:t>Comisionado</w:t>
            </w:r>
          </w:p>
          <w:p w:rsidR="005D6679" w:rsidRDefault="005D6679">
            <w:pPr>
              <w:jc w:val="center"/>
              <w:rPr>
                <w:rFonts w:ascii="Palatino Linotype" w:hAnsi="Palatino Linotype" w:cs="Arial"/>
                <w:b/>
                <w:lang w:val="es-ES_tradnl"/>
              </w:rPr>
            </w:pPr>
          </w:p>
        </w:tc>
        <w:tc>
          <w:tcPr>
            <w:tcW w:w="5184" w:type="dxa"/>
          </w:tcPr>
          <w:p w:rsidR="005D6679" w:rsidRDefault="005D6679">
            <w:pPr>
              <w:jc w:val="center"/>
              <w:rPr>
                <w:rFonts w:ascii="Palatino Linotype" w:hAnsi="Palatino Linotype" w:cs="Arial"/>
                <w:b/>
                <w:lang w:val="es-ES_tradnl"/>
              </w:rPr>
            </w:pPr>
          </w:p>
          <w:p w:rsidR="005D6679" w:rsidRDefault="005D6679">
            <w:pPr>
              <w:rPr>
                <w:rFonts w:ascii="Palatino Linotype" w:hAnsi="Palatino Linotype" w:cs="Arial"/>
                <w:b/>
                <w:lang w:val="es-ES_tradnl"/>
              </w:rPr>
            </w:pPr>
          </w:p>
          <w:p w:rsidR="005D6679" w:rsidRDefault="005D6679">
            <w:pPr>
              <w:jc w:val="center"/>
              <w:rPr>
                <w:rFonts w:ascii="Palatino Linotype" w:hAnsi="Palatino Linotype" w:cs="Arial"/>
                <w:b/>
                <w:lang w:val="es-ES_tradnl"/>
              </w:rPr>
            </w:pPr>
            <w:r>
              <w:rPr>
                <w:rFonts w:ascii="Palatino Linotype" w:hAnsi="Palatino Linotype" w:cs="Arial"/>
                <w:b/>
                <w:lang w:val="es-ES_tradnl"/>
              </w:rPr>
              <w:t>Ausencia Justificada</w:t>
            </w:r>
          </w:p>
          <w:p w:rsidR="005D6679" w:rsidRDefault="005D6679">
            <w:pPr>
              <w:jc w:val="center"/>
              <w:rPr>
                <w:rFonts w:ascii="Palatino Linotype" w:hAnsi="Palatino Linotype" w:cs="Arial"/>
                <w:b/>
                <w:lang w:val="es-ES_tradnl"/>
              </w:rPr>
            </w:pPr>
            <w:r>
              <w:rPr>
                <w:rFonts w:ascii="Palatino Linotype" w:hAnsi="Palatino Linotype" w:cs="Arial"/>
                <w:b/>
                <w:lang w:val="es-ES_tradnl"/>
              </w:rPr>
              <w:t>Luis Gustavo Parra Noriega</w:t>
            </w:r>
          </w:p>
          <w:p w:rsidR="005D6679" w:rsidRDefault="005D6679">
            <w:pPr>
              <w:jc w:val="center"/>
              <w:rPr>
                <w:rFonts w:ascii="Palatino Linotype" w:hAnsi="Palatino Linotype" w:cs="Arial"/>
                <w:lang w:val="es-ES_tradnl"/>
              </w:rPr>
            </w:pPr>
            <w:r>
              <w:rPr>
                <w:rFonts w:ascii="Palatino Linotype" w:hAnsi="Palatino Linotype" w:cs="Arial"/>
                <w:lang w:val="es-ES_tradnl"/>
              </w:rPr>
              <w:t>Comisionado</w:t>
            </w:r>
          </w:p>
          <w:p w:rsidR="005D6679" w:rsidRDefault="005D6679">
            <w:pPr>
              <w:jc w:val="center"/>
              <w:rPr>
                <w:rFonts w:ascii="Palatino Linotype" w:hAnsi="Palatino Linotype" w:cs="Arial"/>
                <w:b/>
                <w:lang w:val="es-ES_tradnl"/>
              </w:rPr>
            </w:pPr>
          </w:p>
        </w:tc>
      </w:tr>
      <w:tr w:rsidR="005D6679" w:rsidTr="005D6679">
        <w:trPr>
          <w:jc w:val="center"/>
        </w:trPr>
        <w:tc>
          <w:tcPr>
            <w:tcW w:w="10368" w:type="dxa"/>
            <w:gridSpan w:val="2"/>
          </w:tcPr>
          <w:p w:rsidR="005D6679" w:rsidRDefault="005D6679">
            <w:pPr>
              <w:rPr>
                <w:rFonts w:ascii="Palatino Linotype" w:hAnsi="Palatino Linotype" w:cs="Arial"/>
                <w:b/>
                <w:lang w:val="es-ES_tradnl"/>
              </w:rPr>
            </w:pPr>
          </w:p>
          <w:p w:rsidR="005D6679" w:rsidRDefault="005D6679">
            <w:pPr>
              <w:jc w:val="center"/>
              <w:rPr>
                <w:rFonts w:ascii="Palatino Linotype" w:hAnsi="Palatino Linotype" w:cs="Arial"/>
                <w:b/>
                <w:lang w:val="es-ES_tradnl"/>
              </w:rPr>
            </w:pPr>
          </w:p>
          <w:p w:rsidR="005D6679" w:rsidRDefault="005D6679">
            <w:pPr>
              <w:jc w:val="center"/>
              <w:rPr>
                <w:rFonts w:ascii="Palatino Linotype" w:hAnsi="Palatino Linotype" w:cs="Arial"/>
                <w:b/>
                <w:lang w:val="es-ES_tradnl"/>
              </w:rPr>
            </w:pPr>
            <w:r>
              <w:rPr>
                <w:rFonts w:ascii="Palatino Linotype" w:hAnsi="Palatino Linotype" w:cs="Arial"/>
                <w:b/>
                <w:lang w:val="es-ES_tradnl"/>
              </w:rPr>
              <w:t>Alexis Tapia Ramírez</w:t>
            </w:r>
          </w:p>
          <w:p w:rsidR="005D6679" w:rsidRDefault="005D6679">
            <w:pPr>
              <w:jc w:val="center"/>
              <w:rPr>
                <w:rFonts w:ascii="Palatino Linotype" w:hAnsi="Palatino Linotype" w:cs="Arial"/>
                <w:lang w:val="es-ES_tradnl"/>
              </w:rPr>
            </w:pPr>
            <w:r>
              <w:rPr>
                <w:rFonts w:ascii="Palatino Linotype" w:hAnsi="Palatino Linotype" w:cs="Arial"/>
                <w:lang w:val="es-ES_tradnl"/>
              </w:rPr>
              <w:t>Secretario Técnico del Pleno</w:t>
            </w:r>
          </w:p>
          <w:p w:rsidR="005D6679" w:rsidRDefault="005D6679">
            <w:pPr>
              <w:jc w:val="center"/>
              <w:rPr>
                <w:rFonts w:ascii="Palatino Linotype" w:hAnsi="Palatino Linotype" w:cs="Arial"/>
                <w:lang w:val="es-ES_tradnl"/>
              </w:rPr>
            </w:pPr>
            <w:r>
              <w:rPr>
                <w:rFonts w:ascii="Palatino Linotype" w:hAnsi="Palatino Linotype" w:cs="Arial"/>
                <w:b/>
                <w:lang w:val="es-ES_tradnl"/>
              </w:rPr>
              <w:t>(RÚBRICA)</w:t>
            </w:r>
          </w:p>
        </w:tc>
      </w:tr>
    </w:tbl>
    <w:p w:rsidR="00481F5C" w:rsidRPr="006E2433" w:rsidRDefault="00481F5C" w:rsidP="00481F5C">
      <w:pPr>
        <w:jc w:val="both"/>
        <w:rPr>
          <w:rFonts w:ascii="Palatino Linotype" w:hAnsi="Palatino Linotype" w:cs="Arial"/>
          <w:sz w:val="20"/>
        </w:rPr>
      </w:pPr>
      <w:r w:rsidRPr="005D6679">
        <w:rPr>
          <w:rFonts w:ascii="Palatino Linotype" w:hAnsi="Palatino Linotype" w:cs="Arial"/>
          <w:sz w:val="20"/>
        </w:rPr>
        <w:t xml:space="preserve">Esta hoja corresponde a la resolución de fecha veintidós de mayo de dos mil diecinueve, emitida en los Recursos de </w:t>
      </w:r>
      <w:r w:rsidR="00312989">
        <w:rPr>
          <w:rFonts w:ascii="Palatino Linotype" w:hAnsi="Palatino Linotype" w:cs="Arial"/>
          <w:sz w:val="20"/>
        </w:rPr>
        <w:t>Revisión 01822/INFOEM/IP/RR/2019</w:t>
      </w:r>
      <w:r w:rsidRPr="005D6679">
        <w:rPr>
          <w:rFonts w:ascii="Palatino Linotype" w:hAnsi="Palatino Linotype" w:cs="Arial"/>
          <w:sz w:val="20"/>
        </w:rPr>
        <w:t xml:space="preserve"> y 01823</w:t>
      </w:r>
      <w:r w:rsidR="00312989">
        <w:rPr>
          <w:rFonts w:ascii="Palatino Linotype" w:hAnsi="Palatino Linotype" w:cs="Arial"/>
          <w:sz w:val="20"/>
        </w:rPr>
        <w:t>/INFOEM/IP/RR/2019</w:t>
      </w:r>
      <w:r w:rsidR="009A5228" w:rsidRPr="005D6679">
        <w:rPr>
          <w:rFonts w:ascii="Palatino Linotype" w:hAnsi="Palatino Linotype" w:cs="Arial"/>
          <w:sz w:val="20"/>
        </w:rPr>
        <w:t xml:space="preserve"> acumulado</w:t>
      </w:r>
      <w:r w:rsidR="00655DAF" w:rsidRPr="005D6679">
        <w:rPr>
          <w:rFonts w:ascii="Palatino Linotype" w:hAnsi="Palatino Linotype" w:cs="Arial"/>
          <w:sz w:val="20"/>
        </w:rPr>
        <w:t>s</w:t>
      </w:r>
      <w:r w:rsidRPr="006E2433">
        <w:rPr>
          <w:rFonts w:ascii="Palatino Linotype" w:hAnsi="Palatino Linotype" w:cs="Arial"/>
          <w:sz w:val="20"/>
        </w:rPr>
        <w:t>.</w:t>
      </w:r>
    </w:p>
    <w:p w:rsidR="00481F5C" w:rsidRPr="00522150" w:rsidRDefault="00481F5C" w:rsidP="00481F5C">
      <w:pPr>
        <w:jc w:val="both"/>
        <w:rPr>
          <w:rFonts w:ascii="Palatino Linotype" w:hAnsi="Palatino Linotype" w:cs="Arial"/>
          <w:color w:val="000000"/>
        </w:rPr>
      </w:pPr>
      <w:r w:rsidRPr="006E2433">
        <w:rPr>
          <w:rFonts w:ascii="Palatino Linotype" w:hAnsi="Palatino Linotype" w:cs="Arial"/>
          <w:sz w:val="20"/>
        </w:rPr>
        <w:t>ATU</w:t>
      </w:r>
      <w:r>
        <w:rPr>
          <w:rFonts w:ascii="Palatino Linotype" w:hAnsi="Palatino Linotype" w:cs="Arial"/>
          <w:sz w:val="20"/>
        </w:rPr>
        <w:t>/IAHA</w:t>
      </w:r>
      <w:bookmarkStart w:id="0" w:name="_GoBack"/>
      <w:bookmarkEnd w:id="0"/>
    </w:p>
    <w:sectPr w:rsidR="00481F5C" w:rsidRPr="00522150" w:rsidSect="0019033C">
      <w:headerReference w:type="default" r:id="rId29"/>
      <w:footerReference w:type="default" r:id="rId30"/>
      <w:headerReference w:type="first" r:id="rId31"/>
      <w:footerReference w:type="first" r:id="rId3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7F46" w:rsidRDefault="00327F46" w:rsidP="00252ABF">
      <w:r>
        <w:separator/>
      </w:r>
    </w:p>
  </w:endnote>
  <w:endnote w:type="continuationSeparator" w:id="0">
    <w:p w:rsidR="00327F46" w:rsidRDefault="00327F46" w:rsidP="00252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26B" w:rsidRPr="007A4FB6" w:rsidRDefault="00C4026B" w:rsidP="001E2EA8">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027996">
      <w:rPr>
        <w:rFonts w:ascii="Palatino Linotype" w:hAnsi="Palatino Linotype" w:cs="Arial"/>
        <w:b/>
        <w:bCs/>
        <w:noProof/>
        <w:sz w:val="20"/>
        <w:szCs w:val="20"/>
      </w:rPr>
      <w:t>25</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027996">
      <w:rPr>
        <w:rFonts w:ascii="Palatino Linotype" w:hAnsi="Palatino Linotype" w:cs="Arial"/>
        <w:b/>
        <w:bCs/>
        <w:noProof/>
        <w:sz w:val="20"/>
        <w:szCs w:val="20"/>
      </w:rPr>
      <w:t>28</w:t>
    </w:r>
    <w:r w:rsidRPr="007A4FB6">
      <w:rPr>
        <w:rFonts w:ascii="Palatino Linotype" w:hAnsi="Palatino Linotype" w:cs="Arial"/>
        <w:b/>
        <w:bCs/>
        <w:sz w:val="20"/>
        <w:szCs w:val="20"/>
      </w:rPr>
      <w:fldChar w:fldCharType="end"/>
    </w:r>
  </w:p>
  <w:p w:rsidR="00C4026B" w:rsidRPr="00070856" w:rsidRDefault="00C4026B" w:rsidP="001E2EA8">
    <w:pPr>
      <w:pStyle w:val="Piedepgina"/>
      <w:jc w:val="right"/>
      <w:rPr>
        <w:rFonts w:ascii="Arial" w:hAnsi="Arial" w:cs="Arial"/>
        <w:sz w:val="20"/>
        <w:szCs w:val="20"/>
      </w:rPr>
    </w:pPr>
  </w:p>
  <w:p w:rsidR="00C4026B" w:rsidRPr="00E573F7" w:rsidRDefault="00C4026B" w:rsidP="001E2EA8">
    <w:pPr>
      <w:pStyle w:val="Piedepgina"/>
      <w:jc w:val="right"/>
      <w:rPr>
        <w:rFonts w:ascii="Palatino Linotype" w:hAnsi="Palatino Linotype" w:cs="Arial"/>
        <w:b/>
        <w:bCs/>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26B" w:rsidRPr="007A4FB6" w:rsidRDefault="00C4026B" w:rsidP="0019033C">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027996">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027996">
      <w:rPr>
        <w:rFonts w:ascii="Palatino Linotype" w:hAnsi="Palatino Linotype" w:cs="Arial"/>
        <w:b/>
        <w:bCs/>
        <w:noProof/>
        <w:sz w:val="20"/>
        <w:szCs w:val="20"/>
      </w:rPr>
      <w:t>28</w:t>
    </w:r>
    <w:r w:rsidRPr="007A4FB6">
      <w:rPr>
        <w:rFonts w:ascii="Palatino Linotype" w:hAnsi="Palatino Linotype" w:cs="Arial"/>
        <w:b/>
        <w:bCs/>
        <w:sz w:val="20"/>
        <w:szCs w:val="20"/>
      </w:rPr>
      <w:fldChar w:fldCharType="end"/>
    </w:r>
  </w:p>
  <w:p w:rsidR="00C4026B" w:rsidRPr="00070856" w:rsidRDefault="00C4026B" w:rsidP="0019033C">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7F46" w:rsidRDefault="00327F46" w:rsidP="00252ABF">
      <w:r>
        <w:separator/>
      </w:r>
    </w:p>
  </w:footnote>
  <w:footnote w:type="continuationSeparator" w:id="0">
    <w:p w:rsidR="00327F46" w:rsidRDefault="00327F46" w:rsidP="00252ABF">
      <w:r>
        <w:continuationSeparator/>
      </w:r>
    </w:p>
  </w:footnote>
  <w:footnote w:id="1">
    <w:p w:rsidR="00481F5C" w:rsidRPr="001B7ACD" w:rsidRDefault="00481F5C" w:rsidP="00481F5C">
      <w:pPr>
        <w:ind w:right="51"/>
        <w:jc w:val="both"/>
        <w:rPr>
          <w:rFonts w:ascii="Palatino Linotype" w:hAnsi="Palatino Linotype" w:cs="Arial"/>
          <w:i/>
          <w:color w:val="000000"/>
          <w:sz w:val="16"/>
          <w:szCs w:val="16"/>
        </w:rPr>
      </w:pPr>
      <w:r>
        <w:rPr>
          <w:rStyle w:val="Refdenotaalpie"/>
        </w:rPr>
        <w:footnoteRef/>
      </w:r>
      <w:r>
        <w:t xml:space="preserve"> </w:t>
      </w:r>
      <w:r w:rsidRPr="001B7ACD">
        <w:rPr>
          <w:rFonts w:ascii="Palatino Linotype" w:hAnsi="Palatino Linotype" w:cs="Arial"/>
          <w:b/>
          <w:i/>
          <w:sz w:val="16"/>
          <w:szCs w:val="16"/>
        </w:rPr>
        <w:t>“</w:t>
      </w:r>
      <w:r w:rsidRPr="001B7ACD">
        <w:rPr>
          <w:rFonts w:ascii="Palatino Linotype" w:hAnsi="Palatino Linotype" w:cs="Arial"/>
          <w:b/>
          <w:i/>
          <w:color w:val="000000"/>
          <w:sz w:val="16"/>
          <w:szCs w:val="16"/>
        </w:rPr>
        <w:t xml:space="preserve">Artículo 4. </w:t>
      </w:r>
      <w:r w:rsidRPr="001B7ACD">
        <w:rPr>
          <w:rFonts w:ascii="Palatino Linotype" w:hAnsi="Palatino Linotype" w:cs="Arial"/>
          <w:i/>
          <w:color w:val="000000"/>
          <w:sz w:val="16"/>
          <w:szCs w:val="16"/>
        </w:rPr>
        <w:t xml:space="preserve">… </w:t>
      </w:r>
    </w:p>
    <w:p w:rsidR="00481F5C" w:rsidRDefault="00481F5C" w:rsidP="00481F5C">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sidRPr="001B7ACD">
        <w:rPr>
          <w:rFonts w:ascii="Palatino Linotype" w:hAnsi="Palatino Linotype" w:cs="Arial"/>
          <w:b/>
          <w:i/>
          <w:color w:val="000000"/>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w:t>
      </w:r>
      <w:r w:rsidRPr="001B7ACD">
        <w:rPr>
          <w:rFonts w:ascii="Palatino Linotype" w:hAnsi="Palatino Linotype" w:cs="Arial"/>
          <w:i/>
          <w:color w:val="000000"/>
          <w:sz w:val="16"/>
          <w:szCs w:val="16"/>
        </w:rPr>
        <w:t>,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w:t>
      </w:r>
      <w:r>
        <w:rPr>
          <w:rFonts w:ascii="Palatino Linotype" w:hAnsi="Palatino Linotype" w:cs="Arial"/>
          <w:i/>
          <w:color w:val="000000"/>
          <w:sz w:val="16"/>
          <w:szCs w:val="16"/>
        </w:rPr>
        <w:t>sarias previstas por esta Ley</w:t>
      </w:r>
    </w:p>
    <w:p w:rsidR="00481F5C" w:rsidRPr="001B7ACD" w:rsidRDefault="00481F5C" w:rsidP="00481F5C">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Pr>
          <w:rFonts w:ascii="Palatino Linotype" w:hAnsi="Palatino Linotype" w:cs="Arial"/>
          <w:i/>
          <w:color w:val="000000"/>
          <w:sz w:val="16"/>
          <w:szCs w:val="16"/>
        </w:rPr>
        <w:t xml:space="preserve"> </w:t>
      </w:r>
      <w:r w:rsidRPr="001B7ACD">
        <w:rPr>
          <w:rFonts w:ascii="Palatino Linotype" w:hAnsi="Palatino Linotype" w:cs="Arial"/>
          <w:i/>
          <w:color w:val="000000"/>
          <w:sz w:val="16"/>
          <w:szCs w:val="16"/>
        </w:rPr>
        <w:t>(Énfasis añadido)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26B" w:rsidRPr="00354355" w:rsidRDefault="00C4026B" w:rsidP="0019033C">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403"/>
      <w:gridCol w:w="2551"/>
      <w:gridCol w:w="3544"/>
    </w:tblGrid>
    <w:tr w:rsidR="00C4026B" w:rsidRPr="008F2CCC" w:rsidTr="0019033C">
      <w:tc>
        <w:tcPr>
          <w:tcW w:w="3403" w:type="dxa"/>
        </w:tcPr>
        <w:p w:rsidR="00C4026B" w:rsidRPr="008F2CCC" w:rsidRDefault="00C4026B" w:rsidP="0019033C">
          <w:pPr>
            <w:rPr>
              <w:rFonts w:ascii="Palatino Linotype" w:hAnsi="Palatino Linotype"/>
              <w:b/>
              <w:sz w:val="22"/>
              <w:szCs w:val="22"/>
              <w:lang w:val="es-ES_tradnl"/>
            </w:rPr>
          </w:pPr>
        </w:p>
      </w:tc>
      <w:tc>
        <w:tcPr>
          <w:tcW w:w="2551" w:type="dxa"/>
          <w:shd w:val="clear" w:color="auto" w:fill="auto"/>
        </w:tcPr>
        <w:p w:rsidR="00C4026B" w:rsidRPr="00664658" w:rsidRDefault="00C4026B" w:rsidP="0019033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rsidR="00C4026B" w:rsidRPr="00664658" w:rsidRDefault="00550FD4" w:rsidP="00655DAF">
          <w:pPr>
            <w:jc w:val="both"/>
            <w:rPr>
              <w:rFonts w:ascii="Palatino Linotype" w:hAnsi="Palatino Linotype"/>
              <w:b/>
              <w:sz w:val="22"/>
              <w:szCs w:val="22"/>
              <w:lang w:val="es-ES_tradnl"/>
            </w:rPr>
          </w:pPr>
          <w:r>
            <w:rPr>
              <w:rFonts w:ascii="Palatino Linotype" w:hAnsi="Palatino Linotype"/>
              <w:b/>
              <w:sz w:val="22"/>
              <w:szCs w:val="22"/>
              <w:lang w:val="es-ES_tradnl"/>
            </w:rPr>
            <w:t>01822</w:t>
          </w:r>
          <w:r w:rsidR="00C4026B" w:rsidRPr="00E6045D">
            <w:rPr>
              <w:rFonts w:ascii="Palatino Linotype" w:hAnsi="Palatino Linotype"/>
              <w:b/>
              <w:sz w:val="22"/>
              <w:szCs w:val="22"/>
              <w:lang w:val="es-ES_tradnl"/>
            </w:rPr>
            <w:t>/INFOEM/IP/RR/201</w:t>
          </w:r>
          <w:r w:rsidR="00C4026B">
            <w:rPr>
              <w:rFonts w:ascii="Palatino Linotype" w:hAnsi="Palatino Linotype"/>
              <w:b/>
              <w:sz w:val="22"/>
              <w:szCs w:val="22"/>
              <w:lang w:val="es-ES_tradnl"/>
            </w:rPr>
            <w:t>9</w:t>
          </w:r>
          <w:r>
            <w:rPr>
              <w:rFonts w:ascii="Palatino Linotype" w:hAnsi="Palatino Linotype"/>
              <w:b/>
              <w:sz w:val="22"/>
              <w:szCs w:val="22"/>
              <w:lang w:val="es-ES_tradnl"/>
            </w:rPr>
            <w:t xml:space="preserve"> </w:t>
          </w:r>
          <w:r w:rsidR="00655DAF">
            <w:rPr>
              <w:rFonts w:ascii="Palatino Linotype" w:hAnsi="Palatino Linotype"/>
              <w:b/>
              <w:sz w:val="22"/>
              <w:szCs w:val="22"/>
              <w:lang w:val="es-ES_tradnl"/>
            </w:rPr>
            <w:t>Y</w:t>
          </w:r>
          <w:r>
            <w:rPr>
              <w:rFonts w:ascii="Palatino Linotype" w:hAnsi="Palatino Linotype"/>
              <w:b/>
              <w:sz w:val="22"/>
              <w:szCs w:val="22"/>
              <w:lang w:val="es-ES_tradnl"/>
            </w:rPr>
            <w:t xml:space="preserve"> 01823</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C4026B" w:rsidRPr="008F2CCC" w:rsidTr="0019033C">
      <w:tc>
        <w:tcPr>
          <w:tcW w:w="3403" w:type="dxa"/>
        </w:tcPr>
        <w:p w:rsidR="00C4026B" w:rsidRPr="008F2CCC" w:rsidRDefault="00C4026B" w:rsidP="0019033C">
          <w:pPr>
            <w:rPr>
              <w:rFonts w:ascii="Palatino Linotype" w:hAnsi="Palatino Linotype"/>
              <w:b/>
              <w:sz w:val="22"/>
              <w:szCs w:val="22"/>
              <w:lang w:val="es-ES_tradnl"/>
            </w:rPr>
          </w:pPr>
        </w:p>
      </w:tc>
      <w:tc>
        <w:tcPr>
          <w:tcW w:w="2551" w:type="dxa"/>
          <w:shd w:val="clear" w:color="auto" w:fill="auto"/>
        </w:tcPr>
        <w:p w:rsidR="00C4026B" w:rsidRPr="00664658" w:rsidRDefault="00C4026B" w:rsidP="0019033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rsidR="00C4026B" w:rsidRPr="00DC41C8" w:rsidRDefault="00C4026B" w:rsidP="00550FD4">
          <w:pPr>
            <w:jc w:val="both"/>
            <w:rPr>
              <w:rFonts w:ascii="Palatino Linotype" w:hAnsi="Palatino Linotype"/>
              <w:b/>
              <w:sz w:val="22"/>
              <w:szCs w:val="22"/>
            </w:rPr>
          </w:pPr>
          <w:r w:rsidRPr="00FF0EAE">
            <w:rPr>
              <w:rFonts w:ascii="Palatino Linotype" w:hAnsi="Palatino Linotype"/>
              <w:b/>
              <w:sz w:val="22"/>
              <w:szCs w:val="22"/>
            </w:rPr>
            <w:t xml:space="preserve">Ayuntamiento </w:t>
          </w:r>
          <w:r>
            <w:rPr>
              <w:rFonts w:ascii="Palatino Linotype" w:hAnsi="Palatino Linotype"/>
              <w:b/>
              <w:sz w:val="22"/>
              <w:szCs w:val="22"/>
            </w:rPr>
            <w:t xml:space="preserve">de </w:t>
          </w:r>
          <w:r w:rsidR="00550FD4">
            <w:rPr>
              <w:rFonts w:ascii="Palatino Linotype" w:hAnsi="Palatino Linotype"/>
              <w:b/>
              <w:sz w:val="22"/>
              <w:szCs w:val="22"/>
            </w:rPr>
            <w:t>Ocoyoaca</w:t>
          </w:r>
          <w:r>
            <w:rPr>
              <w:rFonts w:ascii="Palatino Linotype" w:hAnsi="Palatino Linotype"/>
              <w:b/>
              <w:sz w:val="22"/>
              <w:szCs w:val="22"/>
            </w:rPr>
            <w:t>c</w:t>
          </w:r>
        </w:p>
      </w:tc>
    </w:tr>
    <w:tr w:rsidR="00C4026B" w:rsidRPr="008F2CCC" w:rsidTr="0019033C">
      <w:trPr>
        <w:trHeight w:val="228"/>
      </w:trPr>
      <w:tc>
        <w:tcPr>
          <w:tcW w:w="3403" w:type="dxa"/>
        </w:tcPr>
        <w:p w:rsidR="00C4026B" w:rsidRPr="008F2CCC" w:rsidRDefault="00C4026B" w:rsidP="0019033C">
          <w:pPr>
            <w:rPr>
              <w:rFonts w:ascii="Palatino Linotype" w:hAnsi="Palatino Linotype"/>
              <w:b/>
              <w:sz w:val="22"/>
              <w:szCs w:val="22"/>
              <w:lang w:val="es-ES_tradnl"/>
            </w:rPr>
          </w:pPr>
        </w:p>
      </w:tc>
      <w:tc>
        <w:tcPr>
          <w:tcW w:w="2551" w:type="dxa"/>
          <w:shd w:val="clear" w:color="auto" w:fill="auto"/>
        </w:tcPr>
        <w:p w:rsidR="00C4026B" w:rsidRPr="00664658" w:rsidRDefault="00C4026B" w:rsidP="0019033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rsidR="00C4026B" w:rsidRPr="00664658" w:rsidRDefault="00C4026B" w:rsidP="0019033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C4026B" w:rsidRPr="00354355" w:rsidRDefault="00C4026B" w:rsidP="0019033C">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26B" w:rsidRPr="00B8513C" w:rsidRDefault="00C4026B">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686"/>
      <w:gridCol w:w="2551"/>
      <w:gridCol w:w="3119"/>
    </w:tblGrid>
    <w:tr w:rsidR="00C4026B" w:rsidRPr="008F2CCC" w:rsidTr="00A919EF">
      <w:tc>
        <w:tcPr>
          <w:tcW w:w="3686" w:type="dxa"/>
          <w:vMerge w:val="restart"/>
        </w:tcPr>
        <w:p w:rsidR="00C4026B" w:rsidRPr="008F2CCC" w:rsidRDefault="00C4026B" w:rsidP="0019033C">
          <w:pPr>
            <w:rPr>
              <w:rFonts w:ascii="Palatino Linotype" w:hAnsi="Palatino Linotype"/>
              <w:b/>
              <w:sz w:val="22"/>
              <w:szCs w:val="22"/>
              <w:lang w:val="es-ES_tradnl"/>
            </w:rPr>
          </w:pPr>
        </w:p>
      </w:tc>
      <w:tc>
        <w:tcPr>
          <w:tcW w:w="2551" w:type="dxa"/>
          <w:shd w:val="clear" w:color="auto" w:fill="auto"/>
        </w:tcPr>
        <w:p w:rsidR="00C4026B" w:rsidRPr="008F2CCC" w:rsidRDefault="00C4026B" w:rsidP="0019033C">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9" w:type="dxa"/>
          <w:shd w:val="clear" w:color="auto" w:fill="auto"/>
          <w:vAlign w:val="center"/>
        </w:tcPr>
        <w:p w:rsidR="00C4026B" w:rsidRPr="008F2CCC" w:rsidRDefault="00C4026B" w:rsidP="00655DAF">
          <w:pPr>
            <w:jc w:val="both"/>
            <w:rPr>
              <w:rFonts w:ascii="Palatino Linotype" w:hAnsi="Palatino Linotype"/>
              <w:b/>
              <w:sz w:val="22"/>
              <w:szCs w:val="22"/>
              <w:lang w:val="es-ES_tradnl"/>
            </w:rPr>
          </w:pPr>
          <w:r>
            <w:rPr>
              <w:rFonts w:ascii="Palatino Linotype" w:hAnsi="Palatino Linotype"/>
              <w:b/>
              <w:sz w:val="22"/>
              <w:szCs w:val="22"/>
              <w:lang w:val="es-ES_tradnl"/>
            </w:rPr>
            <w:t xml:space="preserve">01822/INFOEM/IP/RR/2019 Y </w:t>
          </w:r>
          <w:r w:rsidR="00655DAF">
            <w:rPr>
              <w:rFonts w:ascii="Palatino Linotype" w:hAnsi="Palatino Linotype"/>
              <w:b/>
              <w:sz w:val="22"/>
              <w:szCs w:val="22"/>
              <w:lang w:val="es-ES_tradnl"/>
            </w:rPr>
            <w:t>0</w:t>
          </w:r>
          <w:r>
            <w:rPr>
              <w:rFonts w:ascii="Palatino Linotype" w:hAnsi="Palatino Linotype"/>
              <w:b/>
              <w:sz w:val="22"/>
              <w:szCs w:val="22"/>
              <w:lang w:val="es-ES_tradnl"/>
            </w:rPr>
            <w:t xml:space="preserve">1823/INFOEM/IP/RR/2019 </w:t>
          </w:r>
          <w:r w:rsidR="00655DAF">
            <w:rPr>
              <w:rFonts w:ascii="Palatino Linotype" w:hAnsi="Palatino Linotype"/>
              <w:b/>
              <w:sz w:val="22"/>
              <w:szCs w:val="22"/>
              <w:lang w:val="es-ES_tradnl"/>
            </w:rPr>
            <w:t>acumulados</w:t>
          </w:r>
        </w:p>
      </w:tc>
    </w:tr>
    <w:tr w:rsidR="00C4026B" w:rsidRPr="008F2CCC" w:rsidTr="00A919EF">
      <w:tc>
        <w:tcPr>
          <w:tcW w:w="3686" w:type="dxa"/>
          <w:vMerge/>
        </w:tcPr>
        <w:p w:rsidR="00C4026B" w:rsidRPr="008F2CCC" w:rsidRDefault="00C4026B" w:rsidP="0019033C">
          <w:pPr>
            <w:rPr>
              <w:rFonts w:ascii="Palatino Linotype" w:hAnsi="Palatino Linotype"/>
              <w:b/>
              <w:sz w:val="22"/>
              <w:szCs w:val="22"/>
              <w:lang w:val="es-ES_tradnl"/>
            </w:rPr>
          </w:pPr>
        </w:p>
      </w:tc>
      <w:tc>
        <w:tcPr>
          <w:tcW w:w="2551" w:type="dxa"/>
          <w:shd w:val="clear" w:color="auto" w:fill="auto"/>
        </w:tcPr>
        <w:p w:rsidR="00C4026B" w:rsidRPr="008F2CCC" w:rsidRDefault="00C4026B" w:rsidP="0019033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9" w:type="dxa"/>
          <w:shd w:val="clear" w:color="auto" w:fill="auto"/>
          <w:vAlign w:val="center"/>
        </w:tcPr>
        <w:p w:rsidR="00C4026B" w:rsidRPr="008F2CCC" w:rsidRDefault="00027996" w:rsidP="00027996">
          <w:pPr>
            <w:jc w:val="both"/>
            <w:rPr>
              <w:rFonts w:ascii="Palatino Linotype" w:hAnsi="Palatino Linotype"/>
              <w:b/>
              <w:sz w:val="22"/>
              <w:szCs w:val="22"/>
              <w:lang w:val="es-ES_tradnl"/>
            </w:rPr>
          </w:pPr>
          <w:r>
            <w:rPr>
              <w:rFonts w:ascii="Palatino Linotype" w:hAnsi="Palatino Linotype"/>
              <w:b/>
              <w:sz w:val="22"/>
              <w:szCs w:val="22"/>
            </w:rPr>
            <w:t>XXXXXXX XXXXXXX XXXXXXXX</w:t>
          </w:r>
        </w:p>
      </w:tc>
    </w:tr>
    <w:tr w:rsidR="00C4026B" w:rsidRPr="008F2CCC" w:rsidTr="00A919EF">
      <w:trPr>
        <w:trHeight w:val="228"/>
      </w:trPr>
      <w:tc>
        <w:tcPr>
          <w:tcW w:w="3686" w:type="dxa"/>
          <w:vMerge/>
        </w:tcPr>
        <w:p w:rsidR="00C4026B" w:rsidRPr="008F2CCC" w:rsidRDefault="00C4026B" w:rsidP="0019033C">
          <w:pPr>
            <w:rPr>
              <w:rFonts w:ascii="Palatino Linotype" w:hAnsi="Palatino Linotype"/>
              <w:b/>
              <w:sz w:val="22"/>
              <w:szCs w:val="22"/>
              <w:lang w:val="es-ES_tradnl"/>
            </w:rPr>
          </w:pPr>
        </w:p>
      </w:tc>
      <w:tc>
        <w:tcPr>
          <w:tcW w:w="2551" w:type="dxa"/>
          <w:shd w:val="clear" w:color="auto" w:fill="auto"/>
        </w:tcPr>
        <w:p w:rsidR="00C4026B" w:rsidRPr="008F2CCC" w:rsidRDefault="00C4026B" w:rsidP="0019033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9" w:type="dxa"/>
          <w:shd w:val="clear" w:color="auto" w:fill="auto"/>
          <w:vAlign w:val="center"/>
        </w:tcPr>
        <w:p w:rsidR="00C4026B" w:rsidRPr="00DC41C8" w:rsidRDefault="00C4026B" w:rsidP="00A919EF">
          <w:pPr>
            <w:jc w:val="both"/>
            <w:rPr>
              <w:rFonts w:ascii="Palatino Linotype" w:hAnsi="Palatino Linotype"/>
              <w:b/>
              <w:sz w:val="22"/>
              <w:szCs w:val="22"/>
            </w:rPr>
          </w:pPr>
          <w:r>
            <w:rPr>
              <w:rFonts w:ascii="Palatino Linotype" w:hAnsi="Palatino Linotype"/>
              <w:b/>
              <w:sz w:val="22"/>
              <w:szCs w:val="22"/>
            </w:rPr>
            <w:t>Ayuntamiento de Ocoyoacac</w:t>
          </w:r>
        </w:p>
      </w:tc>
    </w:tr>
    <w:tr w:rsidR="00C4026B" w:rsidRPr="008F2CCC" w:rsidTr="00A919EF">
      <w:tc>
        <w:tcPr>
          <w:tcW w:w="3686" w:type="dxa"/>
          <w:vMerge/>
        </w:tcPr>
        <w:p w:rsidR="00C4026B" w:rsidRPr="008F2CCC" w:rsidRDefault="00C4026B" w:rsidP="0019033C">
          <w:pPr>
            <w:rPr>
              <w:rFonts w:ascii="Palatino Linotype" w:hAnsi="Palatino Linotype"/>
              <w:b/>
              <w:sz w:val="22"/>
              <w:szCs w:val="22"/>
              <w:lang w:val="es-ES_tradnl"/>
            </w:rPr>
          </w:pPr>
        </w:p>
      </w:tc>
      <w:tc>
        <w:tcPr>
          <w:tcW w:w="2551" w:type="dxa"/>
          <w:shd w:val="clear" w:color="auto" w:fill="auto"/>
        </w:tcPr>
        <w:p w:rsidR="00C4026B" w:rsidRPr="008F2CCC" w:rsidRDefault="00C4026B" w:rsidP="0019033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9" w:type="dxa"/>
          <w:shd w:val="clear" w:color="auto" w:fill="auto"/>
        </w:tcPr>
        <w:p w:rsidR="00C4026B" w:rsidRPr="008F2CCC" w:rsidRDefault="00C4026B" w:rsidP="0019033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C4026B" w:rsidRPr="00AF2340" w:rsidRDefault="00C4026B" w:rsidP="001903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93B72"/>
    <w:multiLevelType w:val="hybridMultilevel"/>
    <w:tmpl w:val="85A485E4"/>
    <w:lvl w:ilvl="0" w:tplc="2AE0488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1679D5"/>
    <w:multiLevelType w:val="hybridMultilevel"/>
    <w:tmpl w:val="5DFC2518"/>
    <w:lvl w:ilvl="0" w:tplc="080A0009">
      <w:start w:val="1"/>
      <w:numFmt w:val="bullet"/>
      <w:lvlText w:val=""/>
      <w:lvlJc w:val="left"/>
      <w:pPr>
        <w:ind w:left="774" w:hanging="360"/>
      </w:pPr>
      <w:rPr>
        <w:rFonts w:ascii="Wingdings" w:hAnsi="Wingdings"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2">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1CA81830"/>
    <w:multiLevelType w:val="hybridMultilevel"/>
    <w:tmpl w:val="95A69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2CF16E1"/>
    <w:multiLevelType w:val="hybridMultilevel"/>
    <w:tmpl w:val="AEBE3E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FD23CF3"/>
    <w:multiLevelType w:val="hybridMultilevel"/>
    <w:tmpl w:val="4B30F83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7D77C92"/>
    <w:multiLevelType w:val="hybridMultilevel"/>
    <w:tmpl w:val="4C363AEA"/>
    <w:lvl w:ilvl="0" w:tplc="080A000D">
      <w:start w:val="1"/>
      <w:numFmt w:val="bullet"/>
      <w:lvlText w:val=""/>
      <w:lvlJc w:val="left"/>
      <w:pPr>
        <w:ind w:left="928"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ABF"/>
    <w:rsid w:val="00002C2D"/>
    <w:rsid w:val="00007D1E"/>
    <w:rsid w:val="00012A80"/>
    <w:rsid w:val="000272E6"/>
    <w:rsid w:val="00027996"/>
    <w:rsid w:val="0003051A"/>
    <w:rsid w:val="000507E9"/>
    <w:rsid w:val="00062071"/>
    <w:rsid w:val="0006286D"/>
    <w:rsid w:val="000735E4"/>
    <w:rsid w:val="00086820"/>
    <w:rsid w:val="000939B1"/>
    <w:rsid w:val="000A6C7C"/>
    <w:rsid w:val="000A7265"/>
    <w:rsid w:val="000B208F"/>
    <w:rsid w:val="000B46D9"/>
    <w:rsid w:val="000B61E7"/>
    <w:rsid w:val="000B6831"/>
    <w:rsid w:val="000F1C73"/>
    <w:rsid w:val="000F4400"/>
    <w:rsid w:val="00100299"/>
    <w:rsid w:val="00104899"/>
    <w:rsid w:val="0011381E"/>
    <w:rsid w:val="00121A28"/>
    <w:rsid w:val="00122450"/>
    <w:rsid w:val="00123DDE"/>
    <w:rsid w:val="001537C1"/>
    <w:rsid w:val="001646FC"/>
    <w:rsid w:val="00166831"/>
    <w:rsid w:val="00185218"/>
    <w:rsid w:val="001862D5"/>
    <w:rsid w:val="001867F0"/>
    <w:rsid w:val="0019033C"/>
    <w:rsid w:val="00193F4D"/>
    <w:rsid w:val="001A0929"/>
    <w:rsid w:val="001C6897"/>
    <w:rsid w:val="001D65F2"/>
    <w:rsid w:val="001E2EA8"/>
    <w:rsid w:val="001F1824"/>
    <w:rsid w:val="001F5B97"/>
    <w:rsid w:val="001F5F1C"/>
    <w:rsid w:val="00230563"/>
    <w:rsid w:val="00242F1C"/>
    <w:rsid w:val="00243BD2"/>
    <w:rsid w:val="00243ED9"/>
    <w:rsid w:val="00246AA6"/>
    <w:rsid w:val="00252ABF"/>
    <w:rsid w:val="002630EB"/>
    <w:rsid w:val="002666DD"/>
    <w:rsid w:val="00266D81"/>
    <w:rsid w:val="00295EE1"/>
    <w:rsid w:val="002A332B"/>
    <w:rsid w:val="002A5FBA"/>
    <w:rsid w:val="002C0231"/>
    <w:rsid w:val="002C1CE4"/>
    <w:rsid w:val="002E7555"/>
    <w:rsid w:val="0031021A"/>
    <w:rsid w:val="00312989"/>
    <w:rsid w:val="00327F46"/>
    <w:rsid w:val="0033517A"/>
    <w:rsid w:val="00337102"/>
    <w:rsid w:val="0033738D"/>
    <w:rsid w:val="003606BA"/>
    <w:rsid w:val="0036331E"/>
    <w:rsid w:val="00381C4D"/>
    <w:rsid w:val="003852C0"/>
    <w:rsid w:val="00394EB2"/>
    <w:rsid w:val="003A2348"/>
    <w:rsid w:val="003B5CB8"/>
    <w:rsid w:val="003C2EFD"/>
    <w:rsid w:val="003D07E5"/>
    <w:rsid w:val="003D4817"/>
    <w:rsid w:val="003E34D4"/>
    <w:rsid w:val="0040297C"/>
    <w:rsid w:val="00402C6D"/>
    <w:rsid w:val="004218D1"/>
    <w:rsid w:val="0046184C"/>
    <w:rsid w:val="00461AAE"/>
    <w:rsid w:val="004714F8"/>
    <w:rsid w:val="004746FF"/>
    <w:rsid w:val="00481F5C"/>
    <w:rsid w:val="004871B2"/>
    <w:rsid w:val="00493A9F"/>
    <w:rsid w:val="00496D56"/>
    <w:rsid w:val="004A018B"/>
    <w:rsid w:val="004C42D2"/>
    <w:rsid w:val="004D410B"/>
    <w:rsid w:val="005014CF"/>
    <w:rsid w:val="00503C46"/>
    <w:rsid w:val="0050429F"/>
    <w:rsid w:val="00522150"/>
    <w:rsid w:val="0054530B"/>
    <w:rsid w:val="00545E45"/>
    <w:rsid w:val="00550256"/>
    <w:rsid w:val="00550FD4"/>
    <w:rsid w:val="00554F44"/>
    <w:rsid w:val="00555810"/>
    <w:rsid w:val="00560E23"/>
    <w:rsid w:val="00564875"/>
    <w:rsid w:val="0056712A"/>
    <w:rsid w:val="0057563F"/>
    <w:rsid w:val="005824D9"/>
    <w:rsid w:val="00594803"/>
    <w:rsid w:val="005A366F"/>
    <w:rsid w:val="005B6636"/>
    <w:rsid w:val="005D1B57"/>
    <w:rsid w:val="005D28DD"/>
    <w:rsid w:val="005D476B"/>
    <w:rsid w:val="005D6679"/>
    <w:rsid w:val="005F1928"/>
    <w:rsid w:val="005F303D"/>
    <w:rsid w:val="006069B1"/>
    <w:rsid w:val="0061162D"/>
    <w:rsid w:val="006349F8"/>
    <w:rsid w:val="00641610"/>
    <w:rsid w:val="00642991"/>
    <w:rsid w:val="00642DB8"/>
    <w:rsid w:val="00652012"/>
    <w:rsid w:val="00652ED9"/>
    <w:rsid w:val="00655DAF"/>
    <w:rsid w:val="006765BA"/>
    <w:rsid w:val="00687C67"/>
    <w:rsid w:val="006A0C0C"/>
    <w:rsid w:val="006B356F"/>
    <w:rsid w:val="006C2057"/>
    <w:rsid w:val="006C239D"/>
    <w:rsid w:val="006E362D"/>
    <w:rsid w:val="00724FD8"/>
    <w:rsid w:val="00725BAA"/>
    <w:rsid w:val="00732E1D"/>
    <w:rsid w:val="007335E1"/>
    <w:rsid w:val="0075066A"/>
    <w:rsid w:val="00750933"/>
    <w:rsid w:val="007675F9"/>
    <w:rsid w:val="007A74D1"/>
    <w:rsid w:val="007C4E65"/>
    <w:rsid w:val="007D5C3C"/>
    <w:rsid w:val="007E01AD"/>
    <w:rsid w:val="008021C5"/>
    <w:rsid w:val="0080399D"/>
    <w:rsid w:val="008322FB"/>
    <w:rsid w:val="00834275"/>
    <w:rsid w:val="00835F07"/>
    <w:rsid w:val="00845046"/>
    <w:rsid w:val="00845FDE"/>
    <w:rsid w:val="00856A65"/>
    <w:rsid w:val="00864D7A"/>
    <w:rsid w:val="00872E54"/>
    <w:rsid w:val="00873B94"/>
    <w:rsid w:val="00875F18"/>
    <w:rsid w:val="008A0101"/>
    <w:rsid w:val="008C10BE"/>
    <w:rsid w:val="008C560E"/>
    <w:rsid w:val="008C63B8"/>
    <w:rsid w:val="008F2F92"/>
    <w:rsid w:val="008F4605"/>
    <w:rsid w:val="00901E93"/>
    <w:rsid w:val="009112CB"/>
    <w:rsid w:val="00915F3A"/>
    <w:rsid w:val="00917C16"/>
    <w:rsid w:val="00925DC0"/>
    <w:rsid w:val="00932AF5"/>
    <w:rsid w:val="00946CB2"/>
    <w:rsid w:val="00950B66"/>
    <w:rsid w:val="009516FB"/>
    <w:rsid w:val="00963604"/>
    <w:rsid w:val="009674E3"/>
    <w:rsid w:val="009752AE"/>
    <w:rsid w:val="00980244"/>
    <w:rsid w:val="009926B8"/>
    <w:rsid w:val="009A3754"/>
    <w:rsid w:val="009A5228"/>
    <w:rsid w:val="009B6746"/>
    <w:rsid w:val="009B6A3C"/>
    <w:rsid w:val="009D23A0"/>
    <w:rsid w:val="009F1DBC"/>
    <w:rsid w:val="00A04E56"/>
    <w:rsid w:val="00A116B3"/>
    <w:rsid w:val="00A35D32"/>
    <w:rsid w:val="00A4455D"/>
    <w:rsid w:val="00A45FFD"/>
    <w:rsid w:val="00A53FE6"/>
    <w:rsid w:val="00A66BAD"/>
    <w:rsid w:val="00A66C34"/>
    <w:rsid w:val="00A67908"/>
    <w:rsid w:val="00A85C44"/>
    <w:rsid w:val="00A919EF"/>
    <w:rsid w:val="00AC15C6"/>
    <w:rsid w:val="00AD281A"/>
    <w:rsid w:val="00AD5BBC"/>
    <w:rsid w:val="00AE1B2A"/>
    <w:rsid w:val="00AF7947"/>
    <w:rsid w:val="00B1725B"/>
    <w:rsid w:val="00B22CAA"/>
    <w:rsid w:val="00B256C8"/>
    <w:rsid w:val="00B275F0"/>
    <w:rsid w:val="00B4149E"/>
    <w:rsid w:val="00B46043"/>
    <w:rsid w:val="00B515FC"/>
    <w:rsid w:val="00B60157"/>
    <w:rsid w:val="00B61329"/>
    <w:rsid w:val="00B63CBE"/>
    <w:rsid w:val="00B67C35"/>
    <w:rsid w:val="00B762EE"/>
    <w:rsid w:val="00B82833"/>
    <w:rsid w:val="00B92814"/>
    <w:rsid w:val="00B934AA"/>
    <w:rsid w:val="00BA12D0"/>
    <w:rsid w:val="00BB28A0"/>
    <w:rsid w:val="00BC60F1"/>
    <w:rsid w:val="00BD7FC0"/>
    <w:rsid w:val="00C12F8F"/>
    <w:rsid w:val="00C21006"/>
    <w:rsid w:val="00C21200"/>
    <w:rsid w:val="00C23B43"/>
    <w:rsid w:val="00C4026B"/>
    <w:rsid w:val="00C510D7"/>
    <w:rsid w:val="00C531A1"/>
    <w:rsid w:val="00C67C20"/>
    <w:rsid w:val="00C828E6"/>
    <w:rsid w:val="00C91926"/>
    <w:rsid w:val="00C91A50"/>
    <w:rsid w:val="00C95897"/>
    <w:rsid w:val="00C9714C"/>
    <w:rsid w:val="00CC5E4C"/>
    <w:rsid w:val="00CD0E19"/>
    <w:rsid w:val="00CE3FD3"/>
    <w:rsid w:val="00CE6E7F"/>
    <w:rsid w:val="00CF7D60"/>
    <w:rsid w:val="00D04799"/>
    <w:rsid w:val="00D10418"/>
    <w:rsid w:val="00D11045"/>
    <w:rsid w:val="00D232B3"/>
    <w:rsid w:val="00D415AD"/>
    <w:rsid w:val="00D44D53"/>
    <w:rsid w:val="00D456C6"/>
    <w:rsid w:val="00D64C76"/>
    <w:rsid w:val="00D65EEA"/>
    <w:rsid w:val="00D701ED"/>
    <w:rsid w:val="00D73BD6"/>
    <w:rsid w:val="00D7480B"/>
    <w:rsid w:val="00DB1FE9"/>
    <w:rsid w:val="00DC642D"/>
    <w:rsid w:val="00DC7B8B"/>
    <w:rsid w:val="00E01A86"/>
    <w:rsid w:val="00E15158"/>
    <w:rsid w:val="00E23437"/>
    <w:rsid w:val="00E26DF2"/>
    <w:rsid w:val="00E35A4F"/>
    <w:rsid w:val="00E379F8"/>
    <w:rsid w:val="00E667E3"/>
    <w:rsid w:val="00E93455"/>
    <w:rsid w:val="00EA5E84"/>
    <w:rsid w:val="00EB50D6"/>
    <w:rsid w:val="00EC45B0"/>
    <w:rsid w:val="00ED4514"/>
    <w:rsid w:val="00ED7C21"/>
    <w:rsid w:val="00EF2743"/>
    <w:rsid w:val="00EF4D26"/>
    <w:rsid w:val="00F03875"/>
    <w:rsid w:val="00F04145"/>
    <w:rsid w:val="00F04216"/>
    <w:rsid w:val="00F10694"/>
    <w:rsid w:val="00F27FC6"/>
    <w:rsid w:val="00F45FE1"/>
    <w:rsid w:val="00F5395F"/>
    <w:rsid w:val="00F649CC"/>
    <w:rsid w:val="00F64A34"/>
    <w:rsid w:val="00F67590"/>
    <w:rsid w:val="00F93123"/>
    <w:rsid w:val="00FA34D9"/>
    <w:rsid w:val="00FA37CE"/>
    <w:rsid w:val="00FC51A0"/>
    <w:rsid w:val="00FD1B4F"/>
    <w:rsid w:val="00FD3621"/>
    <w:rsid w:val="00FD6221"/>
    <w:rsid w:val="00FF0EAE"/>
    <w:rsid w:val="00FF7F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DAF059D-50B0-4559-9440-4353A2E30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D7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56A65"/>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2AB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252ABF"/>
    <w:rPr>
      <w:rFonts w:eastAsiaTheme="minorEastAsia"/>
      <w:sz w:val="24"/>
      <w:szCs w:val="24"/>
      <w:lang w:val="es-ES_tradnl" w:eastAsia="es-ES"/>
    </w:rPr>
  </w:style>
  <w:style w:type="paragraph" w:styleId="Piedepgina">
    <w:name w:val="footer"/>
    <w:basedOn w:val="Normal"/>
    <w:link w:val="PiedepginaCar"/>
    <w:uiPriority w:val="99"/>
    <w:unhideWhenUsed/>
    <w:rsid w:val="00252AB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252AB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252AB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52ABF"/>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252ABF"/>
  </w:style>
  <w:style w:type="paragraph" w:customStyle="1" w:styleId="Default">
    <w:name w:val="Default"/>
    <w:rsid w:val="00252ABF"/>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52AB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52AB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52ABF"/>
    <w:rPr>
      <w:vertAlign w:val="superscript"/>
    </w:rPr>
  </w:style>
  <w:style w:type="character" w:styleId="Hipervnculo">
    <w:name w:val="Hyperlink"/>
    <w:basedOn w:val="Fuentedeprrafopredeter"/>
    <w:uiPriority w:val="99"/>
    <w:unhideWhenUsed/>
    <w:rsid w:val="00252ABF"/>
    <w:rPr>
      <w:color w:val="0000FF"/>
      <w:u w:val="single"/>
    </w:rPr>
  </w:style>
  <w:style w:type="paragraph" w:styleId="Textoindependiente2">
    <w:name w:val="Body Text 2"/>
    <w:basedOn w:val="Normal"/>
    <w:link w:val="Textoindependiente2Car"/>
    <w:uiPriority w:val="99"/>
    <w:unhideWhenUsed/>
    <w:rsid w:val="00252ABF"/>
    <w:pPr>
      <w:spacing w:after="120" w:line="480" w:lineRule="auto"/>
    </w:pPr>
  </w:style>
  <w:style w:type="character" w:customStyle="1" w:styleId="Textoindependiente2Car">
    <w:name w:val="Texto independiente 2 Car"/>
    <w:basedOn w:val="Fuentedeprrafopredeter"/>
    <w:link w:val="Textoindependiente2"/>
    <w:uiPriority w:val="99"/>
    <w:rsid w:val="00252ABF"/>
    <w:rPr>
      <w:rFonts w:ascii="Times New Roman" w:eastAsia="Times New Roman" w:hAnsi="Times New Roman" w:cs="Times New Roman"/>
      <w:sz w:val="24"/>
      <w:szCs w:val="24"/>
      <w:lang w:eastAsia="es-ES"/>
    </w:rPr>
  </w:style>
  <w:style w:type="character" w:customStyle="1" w:styleId="nacep">
    <w:name w:val="n_acep"/>
    <w:basedOn w:val="Fuentedeprrafopredeter"/>
    <w:rsid w:val="00252ABF"/>
  </w:style>
  <w:style w:type="paragraph" w:styleId="Textodeglobo">
    <w:name w:val="Balloon Text"/>
    <w:basedOn w:val="Normal"/>
    <w:link w:val="TextodegloboCar"/>
    <w:uiPriority w:val="99"/>
    <w:semiHidden/>
    <w:unhideWhenUsed/>
    <w:rsid w:val="00252AB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52ABF"/>
    <w:rPr>
      <w:rFonts w:ascii="Segoe UI" w:eastAsia="Times New Roman" w:hAnsi="Segoe UI" w:cs="Segoe UI"/>
      <w:sz w:val="18"/>
      <w:szCs w:val="18"/>
      <w:lang w:eastAsia="es-ES"/>
    </w:rPr>
  </w:style>
  <w:style w:type="character" w:customStyle="1" w:styleId="Ttulo1Car">
    <w:name w:val="Título 1 Car"/>
    <w:basedOn w:val="Fuentedeprrafopredeter"/>
    <w:link w:val="Ttulo1"/>
    <w:uiPriority w:val="9"/>
    <w:rsid w:val="00856A65"/>
    <w:rPr>
      <w:rFonts w:asciiTheme="majorHAnsi" w:eastAsiaTheme="majorEastAsia" w:hAnsiTheme="majorHAnsi" w:cstheme="majorBidi"/>
      <w:color w:val="2E74B5" w:themeColor="accent1" w:themeShade="BF"/>
      <w:sz w:val="32"/>
      <w:szCs w:val="32"/>
      <w:lang w:eastAsia="es-MX"/>
    </w:rPr>
  </w:style>
  <w:style w:type="paragraph" w:customStyle="1" w:styleId="xmsonormal">
    <w:name w:val="x_msonormal"/>
    <w:basedOn w:val="Normal"/>
    <w:rsid w:val="00A35D32"/>
    <w:pPr>
      <w:spacing w:before="100" w:beforeAutospacing="1" w:after="100" w:afterAutospacing="1"/>
    </w:pPr>
    <w:rPr>
      <w:lang w:eastAsia="es-MX"/>
    </w:rPr>
  </w:style>
  <w:style w:type="table" w:styleId="Tablaconcuadrcula">
    <w:name w:val="Table Grid"/>
    <w:basedOn w:val="Tablanormal"/>
    <w:uiPriority w:val="59"/>
    <w:rsid w:val="000A72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gmail-msolistparagraph">
    <w:name w:val="x_gmail-msolistparagraph"/>
    <w:basedOn w:val="Normal"/>
    <w:rsid w:val="007335E1"/>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91125">
      <w:bodyDiv w:val="1"/>
      <w:marLeft w:val="0"/>
      <w:marRight w:val="0"/>
      <w:marTop w:val="0"/>
      <w:marBottom w:val="0"/>
      <w:divBdr>
        <w:top w:val="none" w:sz="0" w:space="0" w:color="auto"/>
        <w:left w:val="none" w:sz="0" w:space="0" w:color="auto"/>
        <w:bottom w:val="none" w:sz="0" w:space="0" w:color="auto"/>
        <w:right w:val="none" w:sz="0" w:space="0" w:color="auto"/>
      </w:divBdr>
    </w:div>
    <w:div w:id="108013404">
      <w:bodyDiv w:val="1"/>
      <w:marLeft w:val="0"/>
      <w:marRight w:val="0"/>
      <w:marTop w:val="0"/>
      <w:marBottom w:val="0"/>
      <w:divBdr>
        <w:top w:val="none" w:sz="0" w:space="0" w:color="auto"/>
        <w:left w:val="none" w:sz="0" w:space="0" w:color="auto"/>
        <w:bottom w:val="none" w:sz="0" w:space="0" w:color="auto"/>
        <w:right w:val="none" w:sz="0" w:space="0" w:color="auto"/>
      </w:divBdr>
    </w:div>
    <w:div w:id="201476867">
      <w:bodyDiv w:val="1"/>
      <w:marLeft w:val="0"/>
      <w:marRight w:val="0"/>
      <w:marTop w:val="0"/>
      <w:marBottom w:val="0"/>
      <w:divBdr>
        <w:top w:val="none" w:sz="0" w:space="0" w:color="auto"/>
        <w:left w:val="none" w:sz="0" w:space="0" w:color="auto"/>
        <w:bottom w:val="none" w:sz="0" w:space="0" w:color="auto"/>
        <w:right w:val="none" w:sz="0" w:space="0" w:color="auto"/>
      </w:divBdr>
    </w:div>
    <w:div w:id="554008442">
      <w:bodyDiv w:val="1"/>
      <w:marLeft w:val="0"/>
      <w:marRight w:val="0"/>
      <w:marTop w:val="0"/>
      <w:marBottom w:val="0"/>
      <w:divBdr>
        <w:top w:val="none" w:sz="0" w:space="0" w:color="auto"/>
        <w:left w:val="none" w:sz="0" w:space="0" w:color="auto"/>
        <w:bottom w:val="none" w:sz="0" w:space="0" w:color="auto"/>
        <w:right w:val="none" w:sz="0" w:space="0" w:color="auto"/>
      </w:divBdr>
    </w:div>
    <w:div w:id="613168851">
      <w:bodyDiv w:val="1"/>
      <w:marLeft w:val="0"/>
      <w:marRight w:val="0"/>
      <w:marTop w:val="0"/>
      <w:marBottom w:val="0"/>
      <w:divBdr>
        <w:top w:val="none" w:sz="0" w:space="0" w:color="auto"/>
        <w:left w:val="none" w:sz="0" w:space="0" w:color="auto"/>
        <w:bottom w:val="none" w:sz="0" w:space="0" w:color="auto"/>
        <w:right w:val="none" w:sz="0" w:space="0" w:color="auto"/>
      </w:divBdr>
    </w:div>
    <w:div w:id="781191897">
      <w:bodyDiv w:val="1"/>
      <w:marLeft w:val="0"/>
      <w:marRight w:val="0"/>
      <w:marTop w:val="0"/>
      <w:marBottom w:val="0"/>
      <w:divBdr>
        <w:top w:val="none" w:sz="0" w:space="0" w:color="auto"/>
        <w:left w:val="none" w:sz="0" w:space="0" w:color="auto"/>
        <w:bottom w:val="none" w:sz="0" w:space="0" w:color="auto"/>
        <w:right w:val="none" w:sz="0" w:space="0" w:color="auto"/>
      </w:divBdr>
    </w:div>
    <w:div w:id="849369417">
      <w:bodyDiv w:val="1"/>
      <w:marLeft w:val="0"/>
      <w:marRight w:val="0"/>
      <w:marTop w:val="0"/>
      <w:marBottom w:val="0"/>
      <w:divBdr>
        <w:top w:val="none" w:sz="0" w:space="0" w:color="auto"/>
        <w:left w:val="none" w:sz="0" w:space="0" w:color="auto"/>
        <w:bottom w:val="none" w:sz="0" w:space="0" w:color="auto"/>
        <w:right w:val="none" w:sz="0" w:space="0" w:color="auto"/>
      </w:divBdr>
    </w:div>
    <w:div w:id="905650185">
      <w:bodyDiv w:val="1"/>
      <w:marLeft w:val="0"/>
      <w:marRight w:val="0"/>
      <w:marTop w:val="0"/>
      <w:marBottom w:val="0"/>
      <w:divBdr>
        <w:top w:val="none" w:sz="0" w:space="0" w:color="auto"/>
        <w:left w:val="none" w:sz="0" w:space="0" w:color="auto"/>
        <w:bottom w:val="none" w:sz="0" w:space="0" w:color="auto"/>
        <w:right w:val="none" w:sz="0" w:space="0" w:color="auto"/>
      </w:divBdr>
    </w:div>
    <w:div w:id="1085684158">
      <w:bodyDiv w:val="1"/>
      <w:marLeft w:val="0"/>
      <w:marRight w:val="0"/>
      <w:marTop w:val="0"/>
      <w:marBottom w:val="0"/>
      <w:divBdr>
        <w:top w:val="none" w:sz="0" w:space="0" w:color="auto"/>
        <w:left w:val="none" w:sz="0" w:space="0" w:color="auto"/>
        <w:bottom w:val="none" w:sz="0" w:space="0" w:color="auto"/>
        <w:right w:val="none" w:sz="0" w:space="0" w:color="auto"/>
      </w:divBdr>
    </w:div>
    <w:div w:id="1431005404">
      <w:bodyDiv w:val="1"/>
      <w:marLeft w:val="0"/>
      <w:marRight w:val="0"/>
      <w:marTop w:val="0"/>
      <w:marBottom w:val="0"/>
      <w:divBdr>
        <w:top w:val="none" w:sz="0" w:space="0" w:color="auto"/>
        <w:left w:val="none" w:sz="0" w:space="0" w:color="auto"/>
        <w:bottom w:val="none" w:sz="0" w:space="0" w:color="auto"/>
        <w:right w:val="none" w:sz="0" w:space="0" w:color="auto"/>
      </w:divBdr>
    </w:div>
    <w:div w:id="2108580019">
      <w:bodyDiv w:val="1"/>
      <w:marLeft w:val="0"/>
      <w:marRight w:val="0"/>
      <w:marTop w:val="0"/>
      <w:marBottom w:val="0"/>
      <w:divBdr>
        <w:top w:val="none" w:sz="0" w:space="0" w:color="auto"/>
        <w:left w:val="none" w:sz="0" w:space="0" w:color="auto"/>
        <w:bottom w:val="none" w:sz="0" w:space="0" w:color="auto"/>
        <w:right w:val="none" w:sz="0" w:space="0" w:color="auto"/>
      </w:divBdr>
    </w:div>
    <w:div w:id="2139101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ENF</b:Tag>
    <b:SourceType>Book</b:SourceType>
    <b:Guid>{0CE06B23-1693-40EC-B32B-7A9FBA1687A8}</b:Guid>
    <b:Author>
      <b:Author>
        <b:NameList>
          <b:Person>
            <b:Last>FECHA</b:Last>
            <b:First>EN</b:First>
          </b:Person>
        </b:NameList>
      </b:Author>
    </b:Author>
    <b:RefOrder>1</b:RefOrder>
  </b:Source>
</b:Sources>
</file>

<file path=customXml/itemProps1.xml><?xml version="1.0" encoding="utf-8"?>
<ds:datastoreItem xmlns:ds="http://schemas.openxmlformats.org/officeDocument/2006/customXml" ds:itemID="{7D10DB18-83AB-47EF-845A-64590946B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28</Pages>
  <Words>4244</Words>
  <Characters>23347</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2019-05-27T22:32:00Z</cp:lastPrinted>
  <dcterms:created xsi:type="dcterms:W3CDTF">2019-05-17T01:47:00Z</dcterms:created>
  <dcterms:modified xsi:type="dcterms:W3CDTF">2019-06-14T20:09:00Z</dcterms:modified>
</cp:coreProperties>
</file>